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3437C8" w14:textId="3B136C3D" w:rsidR="003020A8" w:rsidRPr="003020A8" w:rsidRDefault="003020A8" w:rsidP="004514A4">
      <w:pPr>
        <w:shd w:val="clear" w:color="auto" w:fill="FFFFFF"/>
        <w:jc w:val="right"/>
        <w:rPr>
          <w:sz w:val="20"/>
          <w:szCs w:val="20"/>
          <w:lang w:val="lt-LT"/>
        </w:rPr>
      </w:pPr>
      <w:r w:rsidRPr="003020A8">
        <w:rPr>
          <w:sz w:val="20"/>
          <w:szCs w:val="20"/>
          <w:lang w:val="lt-LT"/>
        </w:rPr>
        <w:t>Pirkimo sąlygų</w:t>
      </w:r>
    </w:p>
    <w:p w14:paraId="01BCEF0F" w14:textId="1546B35B" w:rsidR="003020A8" w:rsidRPr="003020A8" w:rsidRDefault="003020A8" w:rsidP="004514A4">
      <w:pPr>
        <w:shd w:val="clear" w:color="auto" w:fill="FFFFFF"/>
        <w:jc w:val="right"/>
        <w:rPr>
          <w:rFonts w:eastAsia="Times New Roman"/>
          <w:sz w:val="20"/>
          <w:szCs w:val="20"/>
        </w:rPr>
      </w:pPr>
      <w:r w:rsidRPr="003020A8">
        <w:rPr>
          <w:sz w:val="20"/>
          <w:szCs w:val="20"/>
          <w:lang w:val="lt-LT"/>
        </w:rPr>
        <w:t>3 priedas „</w:t>
      </w:r>
      <w:bookmarkStart w:id="0" w:name="_Hlk187649361"/>
      <w:proofErr w:type="spellStart"/>
      <w:r w:rsidRPr="003020A8">
        <w:rPr>
          <w:rFonts w:eastAsia="Times New Roman"/>
          <w:sz w:val="20"/>
          <w:szCs w:val="20"/>
        </w:rPr>
        <w:t>Kokybės</w:t>
      </w:r>
      <w:proofErr w:type="spellEnd"/>
      <w:r w:rsidRPr="003020A8">
        <w:rPr>
          <w:rFonts w:eastAsia="Times New Roman"/>
          <w:sz w:val="20"/>
          <w:szCs w:val="20"/>
        </w:rPr>
        <w:t xml:space="preserve"> </w:t>
      </w:r>
      <w:proofErr w:type="spellStart"/>
      <w:r w:rsidRPr="003020A8">
        <w:rPr>
          <w:rFonts w:eastAsia="Times New Roman"/>
          <w:sz w:val="20"/>
          <w:szCs w:val="20"/>
        </w:rPr>
        <w:t>kriterijai</w:t>
      </w:r>
      <w:proofErr w:type="spellEnd"/>
      <w:r w:rsidRPr="003020A8">
        <w:rPr>
          <w:rFonts w:eastAsia="Times New Roman"/>
          <w:sz w:val="20"/>
          <w:szCs w:val="20"/>
        </w:rPr>
        <w:t xml:space="preserve"> ir </w:t>
      </w:r>
      <w:proofErr w:type="spellStart"/>
      <w:r w:rsidRPr="003020A8">
        <w:rPr>
          <w:rFonts w:eastAsia="Times New Roman"/>
          <w:sz w:val="20"/>
          <w:szCs w:val="20"/>
        </w:rPr>
        <w:t>jų</w:t>
      </w:r>
      <w:proofErr w:type="spellEnd"/>
      <w:r w:rsidRPr="003020A8">
        <w:rPr>
          <w:rFonts w:eastAsia="Times New Roman"/>
          <w:sz w:val="20"/>
          <w:szCs w:val="20"/>
        </w:rPr>
        <w:t xml:space="preserve"> </w:t>
      </w:r>
      <w:proofErr w:type="spellStart"/>
      <w:r w:rsidRPr="003020A8">
        <w:rPr>
          <w:rFonts w:eastAsia="Times New Roman"/>
          <w:sz w:val="20"/>
          <w:szCs w:val="20"/>
        </w:rPr>
        <w:t>vertinimas</w:t>
      </w:r>
      <w:bookmarkEnd w:id="0"/>
      <w:proofErr w:type="spellEnd"/>
      <w:r w:rsidRPr="003020A8">
        <w:rPr>
          <w:rFonts w:eastAsia="Times New Roman"/>
          <w:sz w:val="20"/>
          <w:szCs w:val="20"/>
        </w:rPr>
        <w:t>”</w:t>
      </w:r>
    </w:p>
    <w:p w14:paraId="52A40579" w14:textId="77777777" w:rsidR="003020A8" w:rsidRDefault="003020A8" w:rsidP="004514A4">
      <w:pPr>
        <w:shd w:val="clear" w:color="auto" w:fill="FFFFFF"/>
        <w:jc w:val="right"/>
        <w:rPr>
          <w:b/>
          <w:bCs/>
          <w:lang w:val="lt-LT"/>
        </w:rPr>
      </w:pPr>
    </w:p>
    <w:p w14:paraId="7207D6BF" w14:textId="4951D8D9" w:rsidR="00267BAF" w:rsidRPr="003020A8" w:rsidRDefault="003020A8" w:rsidP="004514A4">
      <w:pPr>
        <w:shd w:val="clear" w:color="auto" w:fill="FFFFFF"/>
        <w:jc w:val="center"/>
        <w:rPr>
          <w:rFonts w:eastAsia="Times New Roman"/>
          <w:b/>
          <w:bCs/>
        </w:rPr>
      </w:pPr>
      <w:r w:rsidRPr="003020A8">
        <w:rPr>
          <w:rFonts w:eastAsia="Times New Roman"/>
          <w:b/>
          <w:bCs/>
        </w:rPr>
        <w:t>KOKYBĖS KRITERIJAI IR JŲ VERTINIMAS</w:t>
      </w:r>
    </w:p>
    <w:p w14:paraId="7F295A3F" w14:textId="77777777" w:rsidR="003020A8" w:rsidRPr="00FE6DF4" w:rsidRDefault="003020A8" w:rsidP="004514A4">
      <w:pPr>
        <w:shd w:val="clear" w:color="auto" w:fill="FFFFFF"/>
        <w:jc w:val="center"/>
        <w:rPr>
          <w:lang w:val="lt-LT"/>
        </w:rPr>
      </w:pPr>
    </w:p>
    <w:p w14:paraId="31C65CB1" w14:textId="77777777" w:rsidR="00267BAF" w:rsidRPr="00FE6DF4" w:rsidRDefault="00267BAF" w:rsidP="004514A4">
      <w:pPr>
        <w:pStyle w:val="Sraopastraipa"/>
        <w:numPr>
          <w:ilvl w:val="0"/>
          <w:numId w:val="5"/>
        </w:numPr>
        <w:tabs>
          <w:tab w:val="left" w:pos="993"/>
        </w:tabs>
        <w:ind w:left="0" w:firstLine="567"/>
        <w:jc w:val="both"/>
        <w:rPr>
          <w:rFonts w:ascii="Times New Roman" w:hAnsi="Times New Roman"/>
          <w:b/>
          <w:bCs/>
          <w:sz w:val="24"/>
          <w:szCs w:val="24"/>
        </w:rPr>
      </w:pPr>
      <w:r w:rsidRPr="00FE6DF4">
        <w:rPr>
          <w:rFonts w:ascii="Times New Roman" w:hAnsi="Times New Roman"/>
          <w:sz w:val="24"/>
          <w:szCs w:val="24"/>
        </w:rPr>
        <w:t xml:space="preserve">Perkančioji organizacija neatmestus pasiūlymus vertinami ir tarpusavyje palyginami pagal ekonomiškai naudingiausio pasiūlymo kriterijų t. y. </w:t>
      </w:r>
      <w:r w:rsidRPr="00FE6DF4">
        <w:rPr>
          <w:rFonts w:ascii="Times New Roman" w:hAnsi="Times New Roman"/>
          <w:b/>
          <w:bCs/>
          <w:sz w:val="24"/>
          <w:szCs w:val="24"/>
        </w:rPr>
        <w:t xml:space="preserve">pagal kainos ir kokybės santykį. </w:t>
      </w:r>
    </w:p>
    <w:p w14:paraId="21DEBD28" w14:textId="77777777" w:rsidR="00267BAF" w:rsidRPr="00FE6DF4" w:rsidRDefault="00267BAF" w:rsidP="004514A4">
      <w:pPr>
        <w:pStyle w:val="Sraopastraipa"/>
        <w:numPr>
          <w:ilvl w:val="0"/>
          <w:numId w:val="5"/>
        </w:numPr>
        <w:tabs>
          <w:tab w:val="left" w:pos="993"/>
        </w:tabs>
        <w:ind w:left="0" w:firstLine="567"/>
        <w:jc w:val="both"/>
        <w:rPr>
          <w:rFonts w:ascii="Times New Roman" w:hAnsi="Times New Roman"/>
          <w:sz w:val="24"/>
          <w:szCs w:val="24"/>
        </w:rPr>
      </w:pPr>
      <w:r w:rsidRPr="00FE6DF4">
        <w:rPr>
          <w:rFonts w:ascii="Times New Roman" w:hAnsi="Times New Roman"/>
          <w:sz w:val="24"/>
          <w:szCs w:val="24"/>
        </w:rPr>
        <w:t>Laimėjusiu bus pripažintas pasiūlymas kuris gaus daugiausiai ekonominio naudingumo balų. Visi balai skaičiuojami paliekant 2 skaitmenis po kablelio. Tais atvejais, kai kelių dalyvių pasiūlymų ekonominis naudingumas yra vienodas, nustatant pasiūlymų eilę, pirmesnis į šią eilę įrašomas dalyvis, kurio pasiūlymas pateiktas anksčiausiai.</w:t>
      </w:r>
    </w:p>
    <w:p w14:paraId="790B6C9D" w14:textId="77777777" w:rsidR="00267BAF" w:rsidRPr="00FE6DF4" w:rsidRDefault="00267BAF" w:rsidP="004514A4">
      <w:pPr>
        <w:pStyle w:val="Sraopastraipa"/>
        <w:numPr>
          <w:ilvl w:val="0"/>
          <w:numId w:val="5"/>
        </w:numPr>
        <w:tabs>
          <w:tab w:val="left" w:pos="993"/>
        </w:tabs>
        <w:ind w:left="0" w:firstLine="567"/>
        <w:jc w:val="both"/>
        <w:rPr>
          <w:rFonts w:ascii="Times New Roman" w:hAnsi="Times New Roman"/>
          <w:sz w:val="24"/>
          <w:szCs w:val="24"/>
        </w:rPr>
      </w:pPr>
      <w:r w:rsidRPr="00FE6DF4">
        <w:rPr>
          <w:rFonts w:ascii="Times New Roman" w:hAnsi="Times New Roman"/>
          <w:sz w:val="24"/>
          <w:szCs w:val="24"/>
        </w:rPr>
        <w:t>Ekonomiškai naudingiausias pasiūlymas bus išrenkamas pagal šiuos kriterijus:</w:t>
      </w:r>
    </w:p>
    <w:p w14:paraId="26AC7ADB" w14:textId="77777777" w:rsidR="00921F8B" w:rsidRPr="004E19CA" w:rsidRDefault="00921F8B" w:rsidP="004514A4">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ind w:left="567"/>
        <w:contextualSpacing/>
        <w:jc w:val="center"/>
        <w:rPr>
          <w:rFonts w:eastAsia="MS Mincho"/>
          <w:bdr w:val="none" w:sz="0" w:space="0" w:color="auto"/>
          <w:lang w:val="lt-LT" w:eastAsia="ar-SA"/>
        </w:rPr>
      </w:pPr>
    </w:p>
    <w:tbl>
      <w:tblPr>
        <w:tblW w:w="9913" w:type="dxa"/>
        <w:tblCellMar>
          <w:left w:w="0" w:type="dxa"/>
          <w:right w:w="0" w:type="dxa"/>
        </w:tblCellMar>
        <w:tblLook w:val="04A0" w:firstRow="1" w:lastRow="0" w:firstColumn="1" w:lastColumn="0" w:noHBand="0" w:noVBand="1"/>
      </w:tblPr>
      <w:tblGrid>
        <w:gridCol w:w="6086"/>
        <w:gridCol w:w="3827"/>
      </w:tblGrid>
      <w:tr w:rsidR="0044206C" w:rsidRPr="00CD3EE8" w14:paraId="01375924" w14:textId="77777777" w:rsidTr="00422826">
        <w:trPr>
          <w:cantSplit/>
        </w:trPr>
        <w:tc>
          <w:tcPr>
            <w:tcW w:w="608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FF8C6D5" w14:textId="77777777" w:rsidR="0044206C" w:rsidRPr="00422826" w:rsidRDefault="0044206C" w:rsidP="004514A4">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Calibri"/>
                <w:b/>
                <w:sz w:val="20"/>
                <w:szCs w:val="20"/>
                <w:bdr w:val="none" w:sz="0" w:space="0" w:color="auto"/>
                <w:lang w:val="lt-LT"/>
              </w:rPr>
            </w:pPr>
            <w:r w:rsidRPr="00422826">
              <w:rPr>
                <w:rFonts w:eastAsia="Calibri"/>
                <w:b/>
                <w:sz w:val="20"/>
                <w:szCs w:val="20"/>
                <w:bdr w:val="none" w:sz="0" w:space="0" w:color="auto"/>
                <w:lang w:val="lt-LT"/>
              </w:rPr>
              <w:t>Vertinimo kriterijai</w:t>
            </w:r>
          </w:p>
        </w:tc>
        <w:tc>
          <w:tcPr>
            <w:tcW w:w="382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5F0C80D" w14:textId="77777777" w:rsidR="0044206C" w:rsidRPr="00422826" w:rsidRDefault="0044206C" w:rsidP="004514A4">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Calibri"/>
                <w:b/>
                <w:sz w:val="20"/>
                <w:szCs w:val="20"/>
                <w:bdr w:val="none" w:sz="0" w:space="0" w:color="auto"/>
                <w:lang w:val="lt-LT"/>
              </w:rPr>
            </w:pPr>
            <w:r w:rsidRPr="00422826">
              <w:rPr>
                <w:rFonts w:eastAsia="Calibri"/>
                <w:b/>
                <w:sz w:val="20"/>
                <w:szCs w:val="20"/>
                <w:bdr w:val="none" w:sz="0" w:space="0" w:color="auto"/>
                <w:lang w:val="lt-LT"/>
              </w:rPr>
              <w:t xml:space="preserve">Lyginamasis svoris ekonominio naudingumo įvertinime </w:t>
            </w:r>
            <w:r w:rsidRPr="00422826">
              <w:rPr>
                <w:rFonts w:eastAsia="Calibri"/>
                <w:sz w:val="20"/>
                <w:szCs w:val="20"/>
                <w:bdr w:val="none" w:sz="0" w:space="0" w:color="auto"/>
                <w:lang w:val="lt-LT"/>
              </w:rPr>
              <w:t>(X)</w:t>
            </w:r>
          </w:p>
        </w:tc>
      </w:tr>
      <w:tr w:rsidR="00267BAF" w:rsidRPr="00422826" w14:paraId="4AE863AA" w14:textId="77777777" w:rsidTr="003020A8">
        <w:trPr>
          <w:cantSplit/>
        </w:trPr>
        <w:tc>
          <w:tcPr>
            <w:tcW w:w="608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637951" w14:textId="77777777" w:rsidR="00267BAF" w:rsidRPr="00FE6DF4" w:rsidRDefault="00267BAF" w:rsidP="004514A4">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Calibri"/>
                <w:bCs/>
                <w:sz w:val="22"/>
                <w:szCs w:val="22"/>
                <w:bdr w:val="none" w:sz="0" w:space="0" w:color="auto"/>
                <w:lang w:val="lt-LT"/>
              </w:rPr>
            </w:pPr>
            <w:r w:rsidRPr="00FE6DF4">
              <w:rPr>
                <w:rFonts w:eastAsia="Calibri"/>
                <w:bCs/>
                <w:sz w:val="22"/>
                <w:szCs w:val="22"/>
                <w:bdr w:val="none" w:sz="0" w:space="0" w:color="auto"/>
                <w:lang w:val="lt-LT"/>
              </w:rPr>
              <w:t>Pirmas kriterijus - Kaina (C)</w:t>
            </w:r>
          </w:p>
        </w:tc>
        <w:tc>
          <w:tcPr>
            <w:tcW w:w="38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31FDF4" w14:textId="4046D03C" w:rsidR="00267BAF" w:rsidRPr="00FE6DF4" w:rsidRDefault="00267BAF" w:rsidP="004514A4">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Calibri"/>
                <w:bCs/>
                <w:sz w:val="22"/>
                <w:szCs w:val="22"/>
                <w:bdr w:val="none" w:sz="0" w:space="0" w:color="auto"/>
                <w:lang w:val="lt-LT"/>
              </w:rPr>
            </w:pPr>
            <w:r w:rsidRPr="00FE6DF4">
              <w:rPr>
                <w:sz w:val="22"/>
                <w:szCs w:val="22"/>
                <w:lang w:val="lt-LT"/>
              </w:rPr>
              <w:t>X</w:t>
            </w:r>
            <w:r w:rsidRPr="003020A8">
              <w:rPr>
                <w:sz w:val="22"/>
                <w:szCs w:val="22"/>
                <w:vertAlign w:val="subscript"/>
                <w:lang w:val="lt-LT"/>
              </w:rPr>
              <w:t>1</w:t>
            </w:r>
            <w:r w:rsidRPr="00FE6DF4">
              <w:rPr>
                <w:sz w:val="22"/>
                <w:szCs w:val="22"/>
                <w:lang w:val="lt-LT"/>
              </w:rPr>
              <w:t>=50</w:t>
            </w:r>
          </w:p>
        </w:tc>
      </w:tr>
      <w:tr w:rsidR="00267BAF" w:rsidRPr="00422826" w14:paraId="28B3A0CD" w14:textId="77777777" w:rsidTr="003020A8">
        <w:trPr>
          <w:cantSplit/>
        </w:trPr>
        <w:tc>
          <w:tcPr>
            <w:tcW w:w="608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0444B6C" w14:textId="2DDE5C1C" w:rsidR="00267BAF" w:rsidRPr="00FE6DF4" w:rsidRDefault="00267BAF" w:rsidP="004514A4">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Calibri"/>
                <w:bCs/>
                <w:sz w:val="22"/>
                <w:szCs w:val="22"/>
                <w:bdr w:val="none" w:sz="0" w:space="0" w:color="auto"/>
                <w:lang w:val="lt-LT"/>
              </w:rPr>
            </w:pPr>
            <w:bookmarkStart w:id="1" w:name="T2P4"/>
            <w:bookmarkStart w:id="2" w:name="kriterijusT1"/>
            <w:bookmarkEnd w:id="1"/>
            <w:bookmarkEnd w:id="2"/>
            <w:r w:rsidRPr="00FE6DF4">
              <w:rPr>
                <w:rFonts w:eastAsia="Calibri"/>
                <w:bCs/>
                <w:sz w:val="22"/>
                <w:szCs w:val="22"/>
                <w:bdr w:val="none" w:sz="0" w:space="0" w:color="auto"/>
                <w:lang w:val="lt-LT"/>
              </w:rPr>
              <w:t xml:space="preserve">Antras kriterijus – </w:t>
            </w:r>
            <w:r w:rsidR="00FE6DF4" w:rsidRPr="00FE6DF4">
              <w:rPr>
                <w:sz w:val="22"/>
                <w:szCs w:val="22"/>
                <w:lang w:val="lt-LT"/>
              </w:rPr>
              <w:t>Aplinkos apsaugos kriterijai (T)</w:t>
            </w:r>
          </w:p>
        </w:tc>
        <w:tc>
          <w:tcPr>
            <w:tcW w:w="382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70E3FD4" w14:textId="1CD4BBAA" w:rsidR="00267BAF" w:rsidRPr="00FE6DF4" w:rsidRDefault="00267BAF" w:rsidP="004514A4">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Calibri"/>
                <w:bCs/>
                <w:sz w:val="22"/>
                <w:szCs w:val="22"/>
                <w:bdr w:val="none" w:sz="0" w:space="0" w:color="auto"/>
                <w:lang w:val="lt-LT"/>
              </w:rPr>
            </w:pPr>
            <w:r w:rsidRPr="00FE6DF4">
              <w:rPr>
                <w:sz w:val="22"/>
                <w:szCs w:val="22"/>
                <w:lang w:val="lt-LT"/>
              </w:rPr>
              <w:t>X</w:t>
            </w:r>
            <w:r w:rsidRPr="003020A8">
              <w:rPr>
                <w:sz w:val="22"/>
                <w:szCs w:val="22"/>
                <w:vertAlign w:val="subscript"/>
                <w:lang w:val="lt-LT"/>
              </w:rPr>
              <w:t>2</w:t>
            </w:r>
            <w:r w:rsidRPr="00FE6DF4">
              <w:rPr>
                <w:sz w:val="22"/>
                <w:szCs w:val="22"/>
                <w:lang w:val="lt-LT"/>
              </w:rPr>
              <w:t>=30</w:t>
            </w:r>
          </w:p>
        </w:tc>
      </w:tr>
      <w:tr w:rsidR="00267BAF" w:rsidRPr="00422826" w14:paraId="7CC0409E" w14:textId="77777777" w:rsidTr="003020A8">
        <w:trPr>
          <w:cantSplit/>
        </w:trPr>
        <w:tc>
          <w:tcPr>
            <w:tcW w:w="608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2CAAD2" w14:textId="68D0BBF8" w:rsidR="00267BAF" w:rsidRPr="00FE6DF4" w:rsidRDefault="00267BAF" w:rsidP="004514A4">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Calibri"/>
                <w:bCs/>
                <w:sz w:val="22"/>
                <w:szCs w:val="22"/>
                <w:bdr w:val="none" w:sz="0" w:space="0" w:color="auto"/>
                <w:lang w:val="lt-LT"/>
              </w:rPr>
            </w:pPr>
            <w:r w:rsidRPr="00FE6DF4">
              <w:rPr>
                <w:rFonts w:eastAsia="Calibri"/>
                <w:bCs/>
                <w:sz w:val="22"/>
                <w:szCs w:val="22"/>
                <w:bdr w:val="none" w:sz="0" w:space="0" w:color="auto"/>
                <w:lang w:val="lt-LT"/>
              </w:rPr>
              <w:t>Trečias kriterijus – Už sutarties vykdymą atsakingo personalo patirtis (K)</w:t>
            </w:r>
          </w:p>
        </w:tc>
        <w:tc>
          <w:tcPr>
            <w:tcW w:w="382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2A205AA" w14:textId="58AC7BFC" w:rsidR="00267BAF" w:rsidRPr="00FE6DF4" w:rsidRDefault="00267BAF" w:rsidP="004514A4">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Calibri"/>
                <w:bCs/>
                <w:sz w:val="22"/>
                <w:szCs w:val="22"/>
                <w:bdr w:val="none" w:sz="0" w:space="0" w:color="auto"/>
                <w:lang w:val="lt-LT"/>
              </w:rPr>
            </w:pPr>
            <w:r w:rsidRPr="00FE6DF4">
              <w:rPr>
                <w:sz w:val="22"/>
                <w:szCs w:val="22"/>
                <w:lang w:val="lt-LT"/>
              </w:rPr>
              <w:t xml:space="preserve"> X</w:t>
            </w:r>
            <w:r w:rsidRPr="003020A8">
              <w:rPr>
                <w:sz w:val="22"/>
                <w:szCs w:val="22"/>
                <w:vertAlign w:val="subscript"/>
                <w:lang w:val="lt-LT"/>
              </w:rPr>
              <w:t>3</w:t>
            </w:r>
            <w:r w:rsidRPr="00FE6DF4">
              <w:rPr>
                <w:sz w:val="22"/>
                <w:szCs w:val="22"/>
                <w:lang w:val="lt-LT"/>
              </w:rPr>
              <w:t>= 20</w:t>
            </w:r>
          </w:p>
        </w:tc>
      </w:tr>
    </w:tbl>
    <w:p w14:paraId="4E3DE723" w14:textId="77777777" w:rsidR="004E19CA" w:rsidRPr="004E19CA" w:rsidRDefault="004E19CA" w:rsidP="004514A4">
      <w:pPr>
        <w:pStyle w:val="Body2"/>
        <w:tabs>
          <w:tab w:val="left" w:pos="567"/>
        </w:tabs>
        <w:rPr>
          <w:rFonts w:cs="Times New Roman"/>
          <w:sz w:val="24"/>
          <w:szCs w:val="24"/>
        </w:rPr>
      </w:pPr>
    </w:p>
    <w:p w14:paraId="0A1DA680" w14:textId="04BA4AEB" w:rsidR="0044206C" w:rsidRPr="004514A4" w:rsidRDefault="0044206C" w:rsidP="004514A4">
      <w:pPr>
        <w:pStyle w:val="Body2"/>
        <w:numPr>
          <w:ilvl w:val="0"/>
          <w:numId w:val="5"/>
        </w:numPr>
        <w:tabs>
          <w:tab w:val="left" w:pos="567"/>
          <w:tab w:val="left" w:pos="851"/>
        </w:tabs>
        <w:ind w:left="0" w:firstLine="568"/>
        <w:rPr>
          <w:rFonts w:eastAsia="MS Mincho" w:cs="Times New Roman"/>
          <w:sz w:val="24"/>
          <w:szCs w:val="24"/>
          <w:bdr w:val="none" w:sz="0" w:space="0" w:color="auto"/>
          <w:lang w:val="lt-LT" w:eastAsia="ar-SA"/>
        </w:rPr>
      </w:pPr>
      <w:proofErr w:type="spellStart"/>
      <w:r w:rsidRPr="004E19CA">
        <w:rPr>
          <w:rFonts w:eastAsia="MS Mincho" w:cs="Times New Roman"/>
          <w:sz w:val="24"/>
          <w:szCs w:val="24"/>
          <w:lang w:eastAsia="ar-SA"/>
        </w:rPr>
        <w:t>Pasiūlymo</w:t>
      </w:r>
      <w:proofErr w:type="spellEnd"/>
      <w:r w:rsidRPr="004E19CA">
        <w:rPr>
          <w:rFonts w:eastAsia="MS Mincho" w:cs="Times New Roman"/>
          <w:sz w:val="24"/>
          <w:szCs w:val="24"/>
          <w:lang w:eastAsia="ar-SA"/>
        </w:rPr>
        <w:t xml:space="preserve"> </w:t>
      </w:r>
      <w:proofErr w:type="spellStart"/>
      <w:r w:rsidRPr="004E19CA">
        <w:rPr>
          <w:rFonts w:eastAsia="MS Mincho" w:cs="Times New Roman"/>
          <w:sz w:val="24"/>
          <w:szCs w:val="24"/>
          <w:lang w:eastAsia="ar-SA"/>
        </w:rPr>
        <w:t>ekonominis</w:t>
      </w:r>
      <w:proofErr w:type="spellEnd"/>
      <w:r w:rsidRPr="004E19CA">
        <w:rPr>
          <w:rFonts w:eastAsia="MS Mincho" w:cs="Times New Roman"/>
          <w:sz w:val="24"/>
          <w:szCs w:val="24"/>
          <w:lang w:eastAsia="ar-SA"/>
        </w:rPr>
        <w:t xml:space="preserve"> </w:t>
      </w:r>
      <w:proofErr w:type="spellStart"/>
      <w:r w:rsidRPr="004E19CA">
        <w:rPr>
          <w:rFonts w:eastAsia="MS Mincho" w:cs="Times New Roman"/>
          <w:sz w:val="24"/>
          <w:szCs w:val="24"/>
          <w:lang w:eastAsia="ar-SA"/>
        </w:rPr>
        <w:t>naudingumas</w:t>
      </w:r>
      <w:proofErr w:type="spellEnd"/>
      <w:r w:rsidRPr="004E19CA">
        <w:rPr>
          <w:rFonts w:eastAsia="MS Mincho" w:cs="Times New Roman"/>
          <w:sz w:val="24"/>
          <w:szCs w:val="24"/>
          <w:lang w:eastAsia="ar-SA"/>
        </w:rPr>
        <w:t xml:space="preserve"> (S) </w:t>
      </w:r>
      <w:proofErr w:type="spellStart"/>
      <w:r w:rsidRPr="004E19CA">
        <w:rPr>
          <w:rFonts w:eastAsia="MS Mincho" w:cs="Times New Roman"/>
          <w:sz w:val="24"/>
          <w:szCs w:val="24"/>
          <w:lang w:eastAsia="ar-SA"/>
        </w:rPr>
        <w:t>apskaičiuojamas</w:t>
      </w:r>
      <w:proofErr w:type="spellEnd"/>
      <w:r w:rsidRPr="004E19CA">
        <w:rPr>
          <w:rFonts w:eastAsia="MS Mincho" w:cs="Times New Roman"/>
          <w:sz w:val="24"/>
          <w:szCs w:val="24"/>
          <w:lang w:eastAsia="ar-SA"/>
        </w:rPr>
        <w:t xml:space="preserve">, </w:t>
      </w:r>
      <w:proofErr w:type="spellStart"/>
      <w:r w:rsidRPr="004E19CA">
        <w:rPr>
          <w:rFonts w:eastAsia="MS Mincho" w:cs="Times New Roman"/>
          <w:sz w:val="24"/>
          <w:szCs w:val="24"/>
          <w:lang w:eastAsia="ar-SA"/>
        </w:rPr>
        <w:t>sudedant</w:t>
      </w:r>
      <w:proofErr w:type="spellEnd"/>
      <w:r w:rsidRPr="004E19CA">
        <w:rPr>
          <w:rFonts w:eastAsia="MS Mincho" w:cs="Times New Roman"/>
          <w:sz w:val="24"/>
          <w:szCs w:val="24"/>
          <w:lang w:eastAsia="ar-SA"/>
        </w:rPr>
        <w:t xml:space="preserve"> </w:t>
      </w:r>
      <w:proofErr w:type="spellStart"/>
      <w:r w:rsidRPr="004E19CA">
        <w:rPr>
          <w:rFonts w:eastAsia="MS Mincho" w:cs="Times New Roman"/>
          <w:sz w:val="24"/>
          <w:szCs w:val="24"/>
          <w:lang w:eastAsia="ar-SA"/>
        </w:rPr>
        <w:t>paslaugų</w:t>
      </w:r>
      <w:proofErr w:type="spellEnd"/>
      <w:r w:rsidRPr="004E19CA">
        <w:rPr>
          <w:rFonts w:eastAsia="MS Mincho" w:cs="Times New Roman"/>
          <w:sz w:val="24"/>
          <w:szCs w:val="24"/>
          <w:lang w:eastAsia="ar-SA"/>
        </w:rPr>
        <w:t xml:space="preserve"> </w:t>
      </w:r>
      <w:proofErr w:type="spellStart"/>
      <w:r w:rsidRPr="004E19CA">
        <w:rPr>
          <w:rFonts w:eastAsia="MS Mincho" w:cs="Times New Roman"/>
          <w:sz w:val="24"/>
          <w:szCs w:val="24"/>
          <w:lang w:eastAsia="ar-SA"/>
        </w:rPr>
        <w:t>t</w:t>
      </w:r>
      <w:r w:rsidR="004001C2" w:rsidRPr="004E19CA">
        <w:rPr>
          <w:rFonts w:eastAsia="MS Mincho" w:cs="Times New Roman"/>
          <w:sz w:val="24"/>
          <w:szCs w:val="24"/>
          <w:lang w:eastAsia="ar-SA"/>
        </w:rPr>
        <w:t>ie</w:t>
      </w:r>
      <w:r w:rsidRPr="004E19CA">
        <w:rPr>
          <w:rFonts w:eastAsia="MS Mincho" w:cs="Times New Roman"/>
          <w:sz w:val="24"/>
          <w:szCs w:val="24"/>
          <w:lang w:eastAsia="ar-SA"/>
        </w:rPr>
        <w:t>kėjo</w:t>
      </w:r>
      <w:proofErr w:type="spellEnd"/>
      <w:r w:rsidRPr="004E19CA">
        <w:rPr>
          <w:rFonts w:eastAsia="MS Mincho" w:cs="Times New Roman"/>
          <w:sz w:val="24"/>
          <w:szCs w:val="24"/>
          <w:lang w:eastAsia="ar-SA"/>
        </w:rPr>
        <w:t xml:space="preserve"> </w:t>
      </w:r>
      <w:proofErr w:type="spellStart"/>
      <w:r w:rsidRPr="004E19CA">
        <w:rPr>
          <w:rFonts w:eastAsia="MS Mincho" w:cs="Times New Roman"/>
          <w:sz w:val="24"/>
          <w:szCs w:val="24"/>
          <w:lang w:eastAsia="ar-SA"/>
        </w:rPr>
        <w:t>pasiūlymo</w:t>
      </w:r>
      <w:proofErr w:type="spellEnd"/>
      <w:r w:rsidRPr="004E19CA">
        <w:rPr>
          <w:rFonts w:eastAsia="MS Mincho" w:cs="Times New Roman"/>
          <w:sz w:val="24"/>
          <w:szCs w:val="24"/>
          <w:lang w:eastAsia="ar-SA"/>
        </w:rPr>
        <w:t xml:space="preserve"> </w:t>
      </w:r>
      <w:proofErr w:type="spellStart"/>
      <w:r w:rsidR="00267BAF">
        <w:rPr>
          <w:rFonts w:eastAsia="MS Mincho" w:cs="Times New Roman"/>
          <w:sz w:val="24"/>
          <w:szCs w:val="24"/>
          <w:lang w:eastAsia="ar-SA"/>
        </w:rPr>
        <w:t>visų</w:t>
      </w:r>
      <w:proofErr w:type="spellEnd"/>
      <w:r w:rsidRPr="004E19CA">
        <w:rPr>
          <w:rFonts w:eastAsia="MS Mincho" w:cs="Times New Roman"/>
          <w:sz w:val="24"/>
          <w:szCs w:val="24"/>
          <w:lang w:eastAsia="ar-SA"/>
        </w:rPr>
        <w:t xml:space="preserve"> </w:t>
      </w:r>
      <w:proofErr w:type="spellStart"/>
      <w:r w:rsidRPr="004E19CA">
        <w:rPr>
          <w:rFonts w:eastAsia="MS Mincho" w:cs="Times New Roman"/>
          <w:sz w:val="24"/>
          <w:szCs w:val="24"/>
          <w:lang w:eastAsia="ar-SA"/>
        </w:rPr>
        <w:t>kriterijų</w:t>
      </w:r>
      <w:proofErr w:type="spellEnd"/>
      <w:r w:rsidRPr="004E19CA">
        <w:rPr>
          <w:rFonts w:eastAsia="MS Mincho" w:cs="Times New Roman"/>
          <w:sz w:val="24"/>
          <w:szCs w:val="24"/>
          <w:lang w:eastAsia="ar-SA"/>
        </w:rPr>
        <w:t xml:space="preserve"> </w:t>
      </w:r>
      <w:proofErr w:type="spellStart"/>
      <w:r w:rsidRPr="004E19CA">
        <w:rPr>
          <w:rFonts w:eastAsia="MS Mincho" w:cs="Times New Roman"/>
          <w:sz w:val="24"/>
          <w:szCs w:val="24"/>
          <w:lang w:eastAsia="ar-SA"/>
        </w:rPr>
        <w:t>balus</w:t>
      </w:r>
      <w:proofErr w:type="spellEnd"/>
      <w:r w:rsidRPr="004E19CA">
        <w:rPr>
          <w:rFonts w:eastAsia="MS Mincho" w:cs="Times New Roman"/>
          <w:sz w:val="24"/>
          <w:szCs w:val="24"/>
          <w:lang w:eastAsia="ar-SA"/>
        </w:rPr>
        <w:t>:</w:t>
      </w:r>
    </w:p>
    <w:p w14:paraId="2E89427C" w14:textId="4847DEFB" w:rsidR="0044206C" w:rsidRPr="004E19CA" w:rsidRDefault="0044206C" w:rsidP="004514A4">
      <w:pPr>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after="200"/>
        <w:outlineLvl w:val="0"/>
        <w:rPr>
          <w:rFonts w:eastAsia="MS Mincho"/>
          <w:bdr w:val="none" w:sz="0" w:space="0" w:color="auto"/>
          <w:lang w:val="lt-LT" w:eastAsia="ar-SA"/>
        </w:rPr>
      </w:pPr>
      <m:oMathPara>
        <m:oMath>
          <m:r>
            <w:rPr>
              <w:rFonts w:ascii="Cambria Math" w:eastAsia="Calibri" w:hAnsi="Cambria Math"/>
              <w:bdr w:val="none" w:sz="0" w:space="0" w:color="auto"/>
              <w:lang w:val="lt-LT"/>
            </w:rPr>
            <m:t>S</m:t>
          </m:r>
          <m:r>
            <m:rPr>
              <m:sty m:val="p"/>
            </m:rPr>
            <w:rPr>
              <w:rFonts w:ascii="Cambria Math" w:eastAsia="Calibri" w:hAnsi="Cambria Math"/>
              <w:bdr w:val="none" w:sz="0" w:space="0" w:color="auto"/>
              <w:lang w:val="lt-LT"/>
            </w:rPr>
            <m:t>=C+T+K</m:t>
          </m:r>
        </m:oMath>
      </m:oMathPara>
    </w:p>
    <w:p w14:paraId="3B6CF528" w14:textId="17C81B90" w:rsidR="0044206C" w:rsidRPr="004514A4" w:rsidRDefault="008459A9" w:rsidP="004514A4">
      <w:pPr>
        <w:pStyle w:val="Body2"/>
        <w:numPr>
          <w:ilvl w:val="0"/>
          <w:numId w:val="5"/>
        </w:numPr>
        <w:tabs>
          <w:tab w:val="left" w:pos="567"/>
          <w:tab w:val="left" w:pos="851"/>
        </w:tabs>
        <w:ind w:left="0" w:firstLine="568"/>
        <w:rPr>
          <w:rFonts w:eastAsia="MS Mincho" w:cs="Times New Roman"/>
          <w:sz w:val="24"/>
          <w:szCs w:val="24"/>
          <w:bdr w:val="none" w:sz="0" w:space="0" w:color="auto"/>
          <w:lang w:val="lt-LT" w:eastAsia="ar-SA"/>
        </w:rPr>
      </w:pPr>
      <w:r w:rsidRPr="004E19CA">
        <w:rPr>
          <w:rFonts w:eastAsia="MS Mincho" w:cs="Times New Roman"/>
          <w:b/>
          <w:bCs/>
          <w:sz w:val="24"/>
          <w:szCs w:val="24"/>
          <w:lang w:val="lt-LT" w:eastAsia="ar-SA"/>
        </w:rPr>
        <w:t xml:space="preserve">Pirmas kriterijus - </w:t>
      </w:r>
      <w:r w:rsidR="0044206C" w:rsidRPr="004E19CA">
        <w:rPr>
          <w:rFonts w:eastAsia="MS Mincho" w:cs="Times New Roman"/>
          <w:b/>
          <w:bCs/>
          <w:sz w:val="24"/>
          <w:szCs w:val="24"/>
          <w:lang w:val="lt-LT" w:eastAsia="ar-SA"/>
        </w:rPr>
        <w:t>kain</w:t>
      </w:r>
      <w:r w:rsidR="004001C2" w:rsidRPr="004E19CA">
        <w:rPr>
          <w:rFonts w:eastAsia="MS Mincho" w:cs="Times New Roman"/>
          <w:b/>
          <w:bCs/>
          <w:sz w:val="24"/>
          <w:szCs w:val="24"/>
          <w:lang w:val="lt-LT" w:eastAsia="ar-SA"/>
        </w:rPr>
        <w:t>a</w:t>
      </w:r>
      <w:r w:rsidR="0044206C" w:rsidRPr="004E19CA">
        <w:rPr>
          <w:rFonts w:eastAsia="MS Mincho" w:cs="Times New Roman"/>
          <w:b/>
          <w:bCs/>
          <w:sz w:val="24"/>
          <w:szCs w:val="24"/>
          <w:lang w:val="lt-LT" w:eastAsia="ar-SA"/>
        </w:rPr>
        <w:t xml:space="preserve"> (C)</w:t>
      </w:r>
      <w:r w:rsidR="004001C2" w:rsidRPr="004E19CA">
        <w:rPr>
          <w:rFonts w:eastAsia="MS Mincho" w:cs="Times New Roman"/>
          <w:b/>
          <w:bCs/>
          <w:sz w:val="24"/>
          <w:szCs w:val="24"/>
          <w:lang w:val="lt-LT" w:eastAsia="ar-SA"/>
        </w:rPr>
        <w:t>.</w:t>
      </w:r>
      <w:r w:rsidR="004001C2" w:rsidRPr="004E19CA">
        <w:rPr>
          <w:rFonts w:eastAsia="MS Mincho" w:cs="Times New Roman"/>
          <w:sz w:val="24"/>
          <w:szCs w:val="24"/>
          <w:lang w:val="lt-LT" w:eastAsia="ar-SA"/>
        </w:rPr>
        <w:t xml:space="preserve"> Pasiūlymo kainos (C)</w:t>
      </w:r>
      <w:r w:rsidR="0044206C" w:rsidRPr="004E19CA">
        <w:rPr>
          <w:rFonts w:eastAsia="MS Mincho" w:cs="Times New Roman"/>
          <w:sz w:val="24"/>
          <w:szCs w:val="24"/>
          <w:lang w:val="lt-LT" w:eastAsia="ar-SA"/>
        </w:rPr>
        <w:t xml:space="preserve"> balai apskaičiuojami mažiausios pasiūlytos kainos (C</w:t>
      </w:r>
      <w:r w:rsidR="00125419" w:rsidRPr="004E19CA">
        <w:rPr>
          <w:rFonts w:eastAsia="MS Mincho" w:cs="Times New Roman"/>
          <w:sz w:val="24"/>
          <w:szCs w:val="24"/>
          <w:lang w:val="lt-LT" w:eastAsia="ar-SA"/>
        </w:rPr>
        <w:t xml:space="preserve"> </w:t>
      </w:r>
      <w:r w:rsidR="0044206C" w:rsidRPr="004E19CA">
        <w:rPr>
          <w:rFonts w:eastAsia="MS Mincho" w:cs="Times New Roman"/>
          <w:sz w:val="24"/>
          <w:szCs w:val="24"/>
          <w:lang w:val="lt-LT" w:eastAsia="ar-SA"/>
        </w:rPr>
        <w:t>min) ir vertinamo pasiūlymo kainos (</w:t>
      </w:r>
      <w:proofErr w:type="spellStart"/>
      <w:r w:rsidR="0044206C" w:rsidRPr="004E19CA">
        <w:rPr>
          <w:rFonts w:eastAsia="MS Mincho" w:cs="Times New Roman"/>
          <w:sz w:val="24"/>
          <w:szCs w:val="24"/>
          <w:lang w:val="lt-LT" w:eastAsia="ar-SA"/>
        </w:rPr>
        <w:t>C</w:t>
      </w:r>
      <w:r w:rsidR="0044206C" w:rsidRPr="00C444C9">
        <w:rPr>
          <w:rFonts w:eastAsia="MS Mincho" w:cs="Times New Roman"/>
          <w:sz w:val="24"/>
          <w:szCs w:val="24"/>
          <w:vertAlign w:val="subscript"/>
          <w:lang w:val="lt-LT" w:eastAsia="ar-SA"/>
        </w:rPr>
        <w:t>p</w:t>
      </w:r>
      <w:proofErr w:type="spellEnd"/>
      <w:r w:rsidR="0044206C" w:rsidRPr="004E19CA">
        <w:rPr>
          <w:rFonts w:eastAsia="MS Mincho" w:cs="Times New Roman"/>
          <w:sz w:val="24"/>
          <w:szCs w:val="24"/>
          <w:lang w:val="lt-LT" w:eastAsia="ar-SA"/>
        </w:rPr>
        <w:t>) santykį padauginant iš kainos lyginamojo svorio (</w:t>
      </w:r>
      <w:r w:rsidR="00267BAF" w:rsidRPr="004463AA">
        <w:rPr>
          <w:sz w:val="24"/>
          <w:szCs w:val="24"/>
          <w:lang w:val="lt-LT"/>
        </w:rPr>
        <w:t>X</w:t>
      </w:r>
      <w:r w:rsidR="00267BAF" w:rsidRPr="004463AA">
        <w:rPr>
          <w:sz w:val="16"/>
          <w:szCs w:val="16"/>
          <w:lang w:val="lt-LT"/>
        </w:rPr>
        <w:t>1</w:t>
      </w:r>
      <w:r w:rsidR="0044206C" w:rsidRPr="004E19CA">
        <w:rPr>
          <w:rFonts w:eastAsia="MS Mincho" w:cs="Times New Roman"/>
          <w:sz w:val="24"/>
          <w:szCs w:val="24"/>
          <w:lang w:val="lt-LT" w:eastAsia="ar-SA"/>
        </w:rPr>
        <w:t>):</w:t>
      </w:r>
    </w:p>
    <w:p w14:paraId="5E05DD91" w14:textId="19D866B3" w:rsidR="0044206C" w:rsidRPr="00FE6DF4" w:rsidRDefault="0044206C" w:rsidP="004514A4">
      <w:pPr>
        <w:pBdr>
          <w:top w:val="none" w:sz="0" w:space="0" w:color="auto"/>
          <w:left w:val="none" w:sz="0" w:space="0" w:color="auto"/>
          <w:bottom w:val="none" w:sz="0" w:space="0" w:color="auto"/>
          <w:right w:val="none" w:sz="0" w:space="0" w:color="auto"/>
          <w:between w:val="none" w:sz="0" w:space="0" w:color="auto"/>
          <w:bar w:val="none" w:sz="0" w:color="auto"/>
        </w:pBdr>
        <w:tabs>
          <w:tab w:val="left" w:pos="360"/>
          <w:tab w:val="left" w:pos="1134"/>
        </w:tabs>
        <w:suppressAutoHyphens/>
        <w:ind w:left="567"/>
        <w:contextualSpacing/>
        <w:jc w:val="both"/>
        <w:rPr>
          <w:rFonts w:eastAsia="MS Mincho"/>
          <w:lang w:val="lt-LT"/>
        </w:rPr>
      </w:pPr>
      <m:oMathPara>
        <m:oMath>
          <m:r>
            <w:rPr>
              <w:rFonts w:ascii="Cambria Math" w:eastAsia="MS Mincho" w:hAnsi="Cambria Math"/>
              <w:bdr w:val="none" w:sz="0" w:space="0" w:color="auto"/>
              <w:lang w:val="lt-LT" w:eastAsia="ar-SA"/>
            </w:rPr>
            <m:t>C</m:t>
          </m:r>
          <m:r>
            <m:rPr>
              <m:sty m:val="p"/>
            </m:rPr>
            <w:rPr>
              <w:rFonts w:ascii="Cambria Math" w:eastAsia="MS Mincho" w:hAnsi="Cambria Math"/>
              <w:bdr w:val="none" w:sz="0" w:space="0" w:color="auto"/>
              <w:lang w:val="lt-LT" w:eastAsia="ar-SA"/>
            </w:rPr>
            <m:t>=</m:t>
          </m:r>
          <m:f>
            <m:fPr>
              <m:ctrlPr>
                <w:rPr>
                  <w:rFonts w:ascii="Cambria Math" w:eastAsia="MS Mincho" w:hAnsi="Cambria Math"/>
                  <w:bdr w:val="none" w:sz="0" w:space="0" w:color="auto"/>
                  <w:lang w:val="lt-LT" w:eastAsia="ar-SA"/>
                </w:rPr>
              </m:ctrlPr>
            </m:fPr>
            <m:num>
              <m:sSub>
                <m:sSubPr>
                  <m:ctrlPr>
                    <w:rPr>
                      <w:rFonts w:ascii="Cambria Math" w:eastAsia="MS Mincho" w:hAnsi="Cambria Math"/>
                      <w:bdr w:val="none" w:sz="0" w:space="0" w:color="auto"/>
                      <w:lang w:val="lt-LT" w:eastAsia="ar-SA"/>
                    </w:rPr>
                  </m:ctrlPr>
                </m:sSubPr>
                <m:e>
                  <m:r>
                    <w:rPr>
                      <w:rFonts w:ascii="Cambria Math" w:eastAsia="MS Mincho" w:hAnsi="Cambria Math"/>
                      <w:bdr w:val="none" w:sz="0" w:space="0" w:color="auto"/>
                      <w:lang w:val="lt-LT" w:eastAsia="ar-SA"/>
                    </w:rPr>
                    <m:t>C</m:t>
                  </m:r>
                </m:e>
                <m:sub>
                  <m:r>
                    <m:rPr>
                      <m:lit/>
                      <m:nor/>
                    </m:rPr>
                    <w:rPr>
                      <w:rFonts w:eastAsia="MS Mincho"/>
                      <w:bdr w:val="none" w:sz="0" w:space="0" w:color="auto"/>
                      <w:lang w:val="lt-LT" w:eastAsia="ar-SA"/>
                    </w:rPr>
                    <m:t>min</m:t>
                  </m:r>
                </m:sub>
              </m:sSub>
            </m:num>
            <m:den>
              <m:sSub>
                <m:sSubPr>
                  <m:ctrlPr>
                    <w:rPr>
                      <w:rFonts w:ascii="Cambria Math" w:eastAsia="MS Mincho" w:hAnsi="Cambria Math"/>
                      <w:bdr w:val="none" w:sz="0" w:space="0" w:color="auto"/>
                      <w:lang w:val="lt-LT" w:eastAsia="ar-SA"/>
                    </w:rPr>
                  </m:ctrlPr>
                </m:sSubPr>
                <m:e>
                  <m:r>
                    <w:rPr>
                      <w:rFonts w:ascii="Cambria Math" w:eastAsia="MS Mincho" w:hAnsi="Cambria Math"/>
                      <w:bdr w:val="none" w:sz="0" w:space="0" w:color="auto"/>
                      <w:lang w:val="lt-LT" w:eastAsia="ar-SA"/>
                    </w:rPr>
                    <m:t>C</m:t>
                  </m:r>
                </m:e>
                <m:sub>
                  <m:r>
                    <w:rPr>
                      <w:rFonts w:ascii="Cambria Math" w:eastAsia="MS Mincho" w:hAnsi="Cambria Math"/>
                      <w:bdr w:val="none" w:sz="0" w:space="0" w:color="auto"/>
                      <w:lang w:val="lt-LT" w:eastAsia="ar-SA"/>
                    </w:rPr>
                    <m:t>p</m:t>
                  </m:r>
                </m:sub>
              </m:sSub>
            </m:den>
          </m:f>
          <m:r>
            <m:rPr>
              <m:sty m:val="p"/>
            </m:rPr>
            <w:rPr>
              <w:rFonts w:ascii="Cambria Math" w:eastAsia="MS Mincho" w:hAnsi="Cambria Math"/>
              <w:bdr w:val="none" w:sz="0" w:space="0" w:color="auto"/>
              <w:lang w:val="lt-LT" w:eastAsia="ar-SA"/>
            </w:rPr>
            <m:t>×</m:t>
          </m:r>
          <m:r>
            <m:rPr>
              <m:sty m:val="p"/>
            </m:rPr>
            <w:rPr>
              <w:rFonts w:ascii="Cambria Math" w:hAnsi="Cambria Math"/>
              <w:lang w:val="lt-LT"/>
            </w:rPr>
            <m:t>50</m:t>
          </m:r>
        </m:oMath>
      </m:oMathPara>
    </w:p>
    <w:p w14:paraId="5BD00BA8" w14:textId="77777777" w:rsidR="00FE6DF4" w:rsidRPr="00FE6DF4" w:rsidRDefault="00FE6DF4" w:rsidP="004514A4">
      <w:pPr>
        <w:pStyle w:val="Sraopastraipa"/>
        <w:numPr>
          <w:ilvl w:val="0"/>
          <w:numId w:val="5"/>
        </w:numPr>
        <w:tabs>
          <w:tab w:val="left" w:pos="360"/>
          <w:tab w:val="left" w:pos="568"/>
          <w:tab w:val="left" w:pos="851"/>
        </w:tabs>
        <w:suppressAutoHyphens/>
        <w:ind w:left="0" w:firstLine="568"/>
        <w:jc w:val="both"/>
        <w:rPr>
          <w:rFonts w:ascii="Times New Roman" w:eastAsia="MS Mincho" w:hAnsi="Times New Roman"/>
          <w:sz w:val="24"/>
          <w:szCs w:val="24"/>
          <w:lang w:eastAsia="ar-SA"/>
        </w:rPr>
      </w:pPr>
      <w:r w:rsidRPr="00FE6DF4">
        <w:rPr>
          <w:rFonts w:ascii="Times New Roman" w:hAnsi="Times New Roman"/>
          <w:iCs/>
          <w:noProof/>
          <w:sz w:val="24"/>
          <w:szCs w:val="24"/>
        </w:rPr>
        <w:t>Tiekėjui skiriami kokybės balai pagal žemiau nurodytas reikšmes, tiekėjui pateikus pasiūlymą ir pasirinkus vykdyti atitinkamą su aplinkos apsauga susijusį įsipareigojimą.</w:t>
      </w:r>
      <w:r w:rsidRPr="00FE6DF4">
        <w:rPr>
          <w:rFonts w:ascii="Times New Roman" w:hAnsi="Times New Roman"/>
          <w:i/>
          <w:iCs/>
          <w:noProof/>
          <w:sz w:val="24"/>
          <w:szCs w:val="24"/>
        </w:rPr>
        <w:t xml:space="preserve"> </w:t>
      </w:r>
      <w:r w:rsidRPr="00FE6DF4">
        <w:rPr>
          <w:rFonts w:ascii="Times New Roman" w:hAnsi="Times New Roman"/>
          <w:b/>
          <w:bCs/>
          <w:iCs/>
          <w:noProof/>
          <w:sz w:val="24"/>
          <w:szCs w:val="24"/>
          <w:u w:val="single"/>
        </w:rPr>
        <w:t>Tiekėjas gali įsipareigoti vykdant Pirkimo sutartį prisiimti vieną, du ar visus tris įsipareigojimus:</w:t>
      </w:r>
    </w:p>
    <w:p w14:paraId="575C0E1C" w14:textId="77777777" w:rsidR="00FE6DF4" w:rsidRPr="004463AA" w:rsidRDefault="00FE6DF4" w:rsidP="004514A4">
      <w:pPr>
        <w:ind w:right="-1" w:firstLine="567"/>
        <w:jc w:val="both"/>
        <w:rPr>
          <w:rFonts w:eastAsia="SimSun"/>
          <w:iCs/>
          <w:noProof/>
          <w:sz w:val="16"/>
          <w:szCs w:val="16"/>
          <w:lang w:val="lt-LT"/>
        </w:rPr>
      </w:pPr>
      <w:r w:rsidRPr="004463AA">
        <w:rPr>
          <w:rFonts w:eastAsia="SimSun"/>
          <w:iCs/>
          <w:noProof/>
          <w:sz w:val="16"/>
          <w:szCs w:val="16"/>
          <w:lang w:val="lt-LT"/>
        </w:rPr>
        <w:t xml:space="preserve"> </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9"/>
        <w:gridCol w:w="1124"/>
        <w:gridCol w:w="8232"/>
      </w:tblGrid>
      <w:tr w:rsidR="00FE6DF4" w:rsidRPr="003020A8" w14:paraId="654E68E2" w14:textId="77777777" w:rsidTr="004514A4">
        <w:trPr>
          <w:trHeight w:val="375"/>
          <w:jc w:val="center"/>
        </w:trPr>
        <w:tc>
          <w:tcPr>
            <w:tcW w:w="709" w:type="dxa"/>
            <w:shd w:val="clear" w:color="auto" w:fill="D9D9D9" w:themeFill="background1" w:themeFillShade="D9"/>
            <w:tcMar>
              <w:top w:w="0" w:type="dxa"/>
              <w:left w:w="108" w:type="dxa"/>
              <w:bottom w:w="0" w:type="dxa"/>
              <w:right w:w="108" w:type="dxa"/>
            </w:tcMar>
            <w:vAlign w:val="center"/>
            <w:hideMark/>
          </w:tcPr>
          <w:p w14:paraId="01963F76" w14:textId="5F6590B4" w:rsidR="00FE6DF4" w:rsidRPr="004514A4" w:rsidRDefault="004514A4" w:rsidP="004514A4">
            <w:pPr>
              <w:jc w:val="both"/>
              <w:rPr>
                <w:rFonts w:eastAsia="Calibri"/>
                <w:b/>
                <w:bCs/>
                <w:sz w:val="20"/>
                <w:szCs w:val="20"/>
                <w:lang w:val="lt-LT"/>
              </w:rPr>
            </w:pPr>
            <w:r w:rsidRPr="004514A4">
              <w:rPr>
                <w:b/>
                <w:bCs/>
                <w:sz w:val="20"/>
                <w:szCs w:val="20"/>
                <w:lang w:val="lt-LT"/>
              </w:rPr>
              <w:t xml:space="preserve">Eil. </w:t>
            </w:r>
            <w:r w:rsidR="00FE6DF4" w:rsidRPr="004514A4">
              <w:rPr>
                <w:b/>
                <w:bCs/>
                <w:sz w:val="20"/>
                <w:szCs w:val="20"/>
                <w:lang w:val="lt-LT"/>
              </w:rPr>
              <w:t>Nr.</w:t>
            </w:r>
          </w:p>
        </w:tc>
        <w:tc>
          <w:tcPr>
            <w:tcW w:w="1124" w:type="dxa"/>
            <w:shd w:val="clear" w:color="auto" w:fill="D9D9D9" w:themeFill="background1" w:themeFillShade="D9"/>
            <w:vAlign w:val="center"/>
          </w:tcPr>
          <w:p w14:paraId="7C0D4BEF" w14:textId="77777777" w:rsidR="00FE6DF4" w:rsidRPr="004514A4" w:rsidRDefault="00FE6DF4" w:rsidP="004514A4">
            <w:pPr>
              <w:jc w:val="center"/>
              <w:rPr>
                <w:rFonts w:eastAsia="Calibri"/>
                <w:b/>
                <w:bCs/>
                <w:sz w:val="20"/>
                <w:szCs w:val="20"/>
                <w:lang w:val="lt-LT"/>
              </w:rPr>
            </w:pPr>
            <w:r w:rsidRPr="004514A4">
              <w:rPr>
                <w:b/>
                <w:bCs/>
                <w:sz w:val="20"/>
                <w:szCs w:val="20"/>
                <w:lang w:val="lt-LT"/>
              </w:rPr>
              <w:t>Balų skaičius</w:t>
            </w:r>
          </w:p>
        </w:tc>
        <w:tc>
          <w:tcPr>
            <w:tcW w:w="8232" w:type="dxa"/>
            <w:shd w:val="clear" w:color="auto" w:fill="D9D9D9" w:themeFill="background1" w:themeFillShade="D9"/>
            <w:tcMar>
              <w:top w:w="0" w:type="dxa"/>
              <w:left w:w="108" w:type="dxa"/>
              <w:bottom w:w="0" w:type="dxa"/>
              <w:right w:w="108" w:type="dxa"/>
            </w:tcMar>
            <w:vAlign w:val="center"/>
            <w:hideMark/>
          </w:tcPr>
          <w:p w14:paraId="25270743" w14:textId="77777777" w:rsidR="00FE6DF4" w:rsidRPr="004514A4" w:rsidRDefault="00FE6DF4" w:rsidP="004514A4">
            <w:pPr>
              <w:jc w:val="center"/>
              <w:rPr>
                <w:rFonts w:eastAsia="Calibri"/>
                <w:b/>
                <w:bCs/>
                <w:sz w:val="20"/>
                <w:szCs w:val="20"/>
                <w:lang w:val="lt-LT"/>
              </w:rPr>
            </w:pPr>
            <w:r w:rsidRPr="004514A4">
              <w:rPr>
                <w:b/>
                <w:bCs/>
                <w:sz w:val="20"/>
                <w:szCs w:val="20"/>
                <w:lang w:val="lt-LT"/>
              </w:rPr>
              <w:t>Vertinimo kriterijaus aprašymas</w:t>
            </w:r>
          </w:p>
        </w:tc>
      </w:tr>
      <w:tr w:rsidR="00FE6DF4" w:rsidRPr="009D6D27" w14:paraId="65CE5A30" w14:textId="77777777" w:rsidTr="004514A4">
        <w:trPr>
          <w:trHeight w:val="1682"/>
          <w:jc w:val="center"/>
        </w:trPr>
        <w:tc>
          <w:tcPr>
            <w:tcW w:w="709" w:type="dxa"/>
            <w:tcMar>
              <w:top w:w="0" w:type="dxa"/>
              <w:left w:w="108" w:type="dxa"/>
              <w:bottom w:w="0" w:type="dxa"/>
              <w:right w:w="108" w:type="dxa"/>
            </w:tcMar>
            <w:vAlign w:val="center"/>
            <w:hideMark/>
          </w:tcPr>
          <w:p w14:paraId="0C1A9440" w14:textId="77777777" w:rsidR="00FE6DF4" w:rsidRPr="003020A8" w:rsidRDefault="00FE6DF4" w:rsidP="004514A4">
            <w:pPr>
              <w:jc w:val="both"/>
              <w:rPr>
                <w:rFonts w:eastAsia="Calibri"/>
                <w:sz w:val="20"/>
                <w:szCs w:val="20"/>
                <w:lang w:val="lt-LT"/>
              </w:rPr>
            </w:pPr>
            <w:r w:rsidRPr="003020A8">
              <w:rPr>
                <w:rFonts w:eastAsia="Calibri"/>
                <w:sz w:val="20"/>
                <w:szCs w:val="20"/>
                <w:lang w:val="lt-LT"/>
              </w:rPr>
              <w:t>T</w:t>
            </w:r>
            <w:r w:rsidRPr="003020A8">
              <w:rPr>
                <w:rFonts w:eastAsia="Calibri"/>
                <w:sz w:val="20"/>
                <w:szCs w:val="20"/>
                <w:vertAlign w:val="subscript"/>
                <w:lang w:val="lt-LT"/>
              </w:rPr>
              <w:t>1</w:t>
            </w:r>
          </w:p>
        </w:tc>
        <w:tc>
          <w:tcPr>
            <w:tcW w:w="1124" w:type="dxa"/>
            <w:vAlign w:val="center"/>
          </w:tcPr>
          <w:p w14:paraId="72B60F2C" w14:textId="77777777" w:rsidR="00FE6DF4" w:rsidRPr="003020A8" w:rsidRDefault="00FE6DF4" w:rsidP="004514A4">
            <w:pPr>
              <w:jc w:val="center"/>
              <w:rPr>
                <w:rFonts w:eastAsia="Calibri"/>
                <w:b/>
                <w:sz w:val="20"/>
                <w:szCs w:val="20"/>
                <w:lang w:val="lt-LT"/>
              </w:rPr>
            </w:pPr>
            <w:r w:rsidRPr="003020A8">
              <w:rPr>
                <w:b/>
                <w:sz w:val="20"/>
                <w:szCs w:val="20"/>
                <w:lang w:val="lt-LT"/>
              </w:rPr>
              <w:t>1 balas</w:t>
            </w:r>
          </w:p>
        </w:tc>
        <w:tc>
          <w:tcPr>
            <w:tcW w:w="8232" w:type="dxa"/>
            <w:tcMar>
              <w:top w:w="0" w:type="dxa"/>
              <w:left w:w="108" w:type="dxa"/>
              <w:bottom w:w="0" w:type="dxa"/>
              <w:right w:w="108" w:type="dxa"/>
            </w:tcMar>
            <w:vAlign w:val="center"/>
          </w:tcPr>
          <w:p w14:paraId="4D710677" w14:textId="77777777" w:rsidR="00FE6DF4" w:rsidRPr="003020A8" w:rsidRDefault="00FE6DF4" w:rsidP="004514A4">
            <w:pPr>
              <w:jc w:val="both"/>
              <w:rPr>
                <w:sz w:val="20"/>
                <w:szCs w:val="20"/>
                <w:lang w:val="lt-LT" w:eastAsia="lt-LT"/>
              </w:rPr>
            </w:pPr>
            <w:r w:rsidRPr="003020A8">
              <w:rPr>
                <w:sz w:val="20"/>
                <w:szCs w:val="20"/>
                <w:lang w:val="lt-LT" w:eastAsia="lt-LT"/>
              </w:rPr>
              <w:t>Maistui ruošti produktai turi atitikti bent vieną iš žemiau nurodomų kriterijų:</w:t>
            </w:r>
          </w:p>
          <w:p w14:paraId="0411EA43" w14:textId="77777777" w:rsidR="00FE6DF4" w:rsidRPr="003020A8" w:rsidRDefault="00FE6DF4" w:rsidP="004514A4">
            <w:pPr>
              <w:pStyle w:val="Standard"/>
              <w:widowControl w:val="0"/>
              <w:jc w:val="both"/>
              <w:rPr>
                <w:sz w:val="20"/>
                <w:szCs w:val="20"/>
              </w:rPr>
            </w:pPr>
            <w:r w:rsidRPr="003020A8">
              <w:rPr>
                <w:sz w:val="20"/>
                <w:szCs w:val="20"/>
                <w:lang w:eastAsia="lt-LT"/>
              </w:rPr>
              <w:t xml:space="preserve">      1. </w:t>
            </w:r>
            <w:r w:rsidRPr="003020A8">
              <w:rPr>
                <w:sz w:val="20"/>
                <w:szCs w:val="20"/>
              </w:rPr>
              <w:t xml:space="preserve">produktai turi </w:t>
            </w:r>
            <w:r w:rsidRPr="003020A8">
              <w:rPr>
                <w:sz w:val="20"/>
                <w:szCs w:val="20"/>
                <w:shd w:val="clear" w:color="auto" w:fill="FFFFFF"/>
              </w:rPr>
              <w:t> t</w:t>
            </w:r>
            <w:r w:rsidRPr="003020A8">
              <w:rPr>
                <w:sz w:val="20"/>
                <w:szCs w:val="20"/>
              </w:rPr>
              <w:t>urėti ekologiškam produktui išduotą sertifikatą pagal 2018 m. gegužės 30 d. Europos Parlamento ir Tarybos reglamento (ES) 2018/848 dėl ekologinės gamybos ir ekologiškų produktų ženklinimo, kuriuo panaikinamas Tarybos reglamentas (EB) Nr. 834/2007 su visais pakeitimais ir papildymais, reikalavimus</w:t>
            </w:r>
          </w:p>
          <w:p w14:paraId="3E54B673" w14:textId="77777777" w:rsidR="00FE6DF4" w:rsidRPr="003020A8" w:rsidRDefault="00FE6DF4" w:rsidP="004514A4">
            <w:pPr>
              <w:pStyle w:val="Standard"/>
              <w:widowControl w:val="0"/>
              <w:jc w:val="both"/>
              <w:rPr>
                <w:b/>
                <w:bCs/>
                <w:i/>
                <w:iCs/>
                <w:sz w:val="20"/>
                <w:szCs w:val="20"/>
              </w:rPr>
            </w:pPr>
            <w:r w:rsidRPr="003020A8">
              <w:rPr>
                <w:b/>
                <w:bCs/>
                <w:i/>
                <w:iCs/>
                <w:sz w:val="20"/>
                <w:szCs w:val="20"/>
                <w:lang w:eastAsia="lt-LT"/>
              </w:rPr>
              <w:t xml:space="preserve">          ir/arba;</w:t>
            </w:r>
          </w:p>
          <w:p w14:paraId="52E836C3" w14:textId="77777777" w:rsidR="00FE6DF4" w:rsidRPr="003020A8" w:rsidRDefault="00FE6DF4" w:rsidP="004514A4">
            <w:pPr>
              <w:pStyle w:val="Standard"/>
              <w:widowControl w:val="0"/>
              <w:jc w:val="both"/>
              <w:rPr>
                <w:sz w:val="20"/>
                <w:szCs w:val="20"/>
              </w:rPr>
            </w:pPr>
            <w:r w:rsidRPr="003020A8">
              <w:rPr>
                <w:sz w:val="20"/>
                <w:szCs w:val="20"/>
                <w:lang w:eastAsia="lt-LT"/>
              </w:rPr>
              <w:t xml:space="preserve">    2. </w:t>
            </w:r>
            <w:r w:rsidRPr="003020A8">
              <w:rPr>
                <w:sz w:val="20"/>
                <w:szCs w:val="20"/>
              </w:rPr>
              <w:t>produktai turi atitikti 2012 m. lapkričio 21 d. Europos Parlamento ir Tarybos reglamento (ES) Nr. 1151/2012 dėl žemės ūkio ir maisto produktų kokybės sistemų ir (ar) Lietuvos Respublikos žemės ūkio ministro 2015 m. sausio 7 d. įsakymo Nr. 3D-10 „Dėl žemės ūkio ir maisto produktų saugomų kilmės vietos nuorodų, saugomų geografinių nuorodų ir garantuotų tradicinių gaminių įregistravimo ir kai kurių žemės ūkio ministro įsakymų pripažinimo netekusiais galios“ reikalavimus ir jiems suteikta saugoma geografinė nuoroda ir (ar) saugoma kilmės vietos nuoroda, ir (ar) garantuoto tradicinio gaminio nuoroda (toliau – saugomos nuorodos);</w:t>
            </w:r>
          </w:p>
          <w:p w14:paraId="3189C0A4" w14:textId="77777777" w:rsidR="00FE6DF4" w:rsidRPr="003020A8" w:rsidRDefault="00FE6DF4" w:rsidP="004514A4">
            <w:pPr>
              <w:pStyle w:val="Standard"/>
              <w:widowControl w:val="0"/>
              <w:jc w:val="both"/>
              <w:rPr>
                <w:b/>
                <w:bCs/>
                <w:i/>
                <w:iCs/>
                <w:sz w:val="20"/>
                <w:szCs w:val="20"/>
              </w:rPr>
            </w:pPr>
            <w:r w:rsidRPr="003020A8">
              <w:rPr>
                <w:b/>
                <w:bCs/>
                <w:i/>
                <w:iCs/>
                <w:sz w:val="20"/>
                <w:szCs w:val="20"/>
                <w:lang w:eastAsia="lt-LT"/>
              </w:rPr>
              <w:t xml:space="preserve">          ir/arba;</w:t>
            </w:r>
          </w:p>
          <w:p w14:paraId="0CB01957" w14:textId="77777777" w:rsidR="00FE6DF4" w:rsidRPr="003020A8" w:rsidRDefault="00FE6DF4" w:rsidP="004514A4">
            <w:pPr>
              <w:pStyle w:val="Standard"/>
              <w:widowControl w:val="0"/>
              <w:jc w:val="both"/>
              <w:rPr>
                <w:sz w:val="20"/>
                <w:szCs w:val="20"/>
              </w:rPr>
            </w:pPr>
            <w:r w:rsidRPr="003020A8">
              <w:rPr>
                <w:sz w:val="20"/>
                <w:szCs w:val="20"/>
                <w:lang w:eastAsia="lt-LT"/>
              </w:rPr>
              <w:t xml:space="preserve">     3. </w:t>
            </w:r>
            <w:r w:rsidRPr="003020A8">
              <w:rPr>
                <w:sz w:val="20"/>
                <w:szCs w:val="20"/>
              </w:rPr>
              <w:t xml:space="preserve">produktai turi būti sertifikuoti ženklu „Kokybė“, kaip numatyta Lietuvos Respublikos žemės ūkio ministro 2022 m. gegužės 20 d. įsakymu Nr. 3D-351 „Dėl Nacionalinės maisto kokybės sistemos taisyklių patvirtinimo ir kai kurių žemės ūkio ministro įsakymų pripažinimo netekusiais </w:t>
            </w:r>
            <w:r w:rsidRPr="003020A8">
              <w:rPr>
                <w:sz w:val="20"/>
                <w:szCs w:val="20"/>
              </w:rPr>
              <w:lastRenderedPageBreak/>
              <w:t xml:space="preserve">galios“ (toliau – NKP), ar atitikti Europos Parlamento ir Tarybos reglamento (ES) Nr. 1305/2013 dėl paramos kaimo plėtrai, teikiamos Europos Žemės ūkio fondo kaimo plėtrai (EŽŪFKP) lėšomis, kuriuo panaikinamas Tarybos reglamentas (EB) Nr. 1698/2005, 16 straipsnio 1 punkto b dalyje nurodytų lygiaverčių kitų valstybių narių pripažintų maisto produktų kokybės sistemų (toliau – lygiavertės kitų valstybių narių pripažintos maisto produktų kokybės sistemos) reikalavimus.    </w:t>
            </w:r>
          </w:p>
          <w:p w14:paraId="5AC8D633" w14:textId="77777777" w:rsidR="00FE6DF4" w:rsidRPr="003020A8" w:rsidRDefault="00FE6DF4" w:rsidP="004514A4">
            <w:pPr>
              <w:pStyle w:val="Standard"/>
              <w:widowControl w:val="0"/>
              <w:jc w:val="both"/>
              <w:rPr>
                <w:sz w:val="20"/>
                <w:szCs w:val="20"/>
              </w:rPr>
            </w:pPr>
            <w:r w:rsidRPr="003020A8">
              <w:rPr>
                <w:sz w:val="20"/>
                <w:szCs w:val="20"/>
              </w:rPr>
              <w:t xml:space="preserve">        </w:t>
            </w:r>
            <w:r w:rsidRPr="003020A8">
              <w:rPr>
                <w:sz w:val="20"/>
                <w:szCs w:val="20"/>
                <w:u w:val="single"/>
                <w:lang w:eastAsia="lt-LT"/>
              </w:rPr>
              <w:t xml:space="preserve">Pagal šios eilutės 1–3 papunkčiuose nurodytus kriterijus perkamas patiekalams ruošti produktų kiekis turi sudaryti </w:t>
            </w:r>
            <w:r w:rsidRPr="003020A8">
              <w:rPr>
                <w:b/>
                <w:bCs/>
                <w:sz w:val="20"/>
                <w:szCs w:val="20"/>
                <w:u w:val="single"/>
                <w:lang w:eastAsia="lt-LT"/>
              </w:rPr>
              <w:t>ne mažiau nei 30 procentų</w:t>
            </w:r>
            <w:r w:rsidRPr="003020A8">
              <w:rPr>
                <w:sz w:val="20"/>
                <w:szCs w:val="20"/>
                <w:u w:val="single"/>
                <w:lang w:eastAsia="lt-LT"/>
              </w:rPr>
              <w:t xml:space="preserve"> viso perkamų maistui ruošti maisto produktų kiekio (kilogramais, litrais, vienetais</w:t>
            </w:r>
            <w:r w:rsidRPr="003020A8">
              <w:rPr>
                <w:sz w:val="20"/>
                <w:szCs w:val="20"/>
                <w:lang w:eastAsia="lt-LT"/>
              </w:rPr>
              <w:t>).</w:t>
            </w:r>
          </w:p>
        </w:tc>
      </w:tr>
      <w:tr w:rsidR="00FE6DF4" w:rsidRPr="009D6D27" w14:paraId="4D1C0AE6" w14:textId="77777777" w:rsidTr="004514A4">
        <w:trPr>
          <w:trHeight w:val="619"/>
          <w:jc w:val="center"/>
        </w:trPr>
        <w:tc>
          <w:tcPr>
            <w:tcW w:w="709" w:type="dxa"/>
            <w:tcMar>
              <w:top w:w="0" w:type="dxa"/>
              <w:left w:w="108" w:type="dxa"/>
              <w:bottom w:w="0" w:type="dxa"/>
              <w:right w:w="108" w:type="dxa"/>
            </w:tcMar>
            <w:vAlign w:val="center"/>
            <w:hideMark/>
          </w:tcPr>
          <w:p w14:paraId="3866C059" w14:textId="77777777" w:rsidR="00FE6DF4" w:rsidRPr="003020A8" w:rsidRDefault="00FE6DF4" w:rsidP="004514A4">
            <w:pPr>
              <w:jc w:val="both"/>
              <w:rPr>
                <w:rFonts w:eastAsia="Calibri"/>
                <w:sz w:val="20"/>
                <w:szCs w:val="20"/>
                <w:lang w:val="lt-LT"/>
              </w:rPr>
            </w:pPr>
            <w:r w:rsidRPr="003020A8">
              <w:rPr>
                <w:rFonts w:eastAsia="Calibri"/>
                <w:sz w:val="20"/>
                <w:szCs w:val="20"/>
                <w:lang w:val="lt-LT"/>
              </w:rPr>
              <w:lastRenderedPageBreak/>
              <w:t>T</w:t>
            </w:r>
            <w:r w:rsidRPr="003020A8">
              <w:rPr>
                <w:rFonts w:eastAsia="Calibri"/>
                <w:sz w:val="20"/>
                <w:szCs w:val="20"/>
                <w:vertAlign w:val="subscript"/>
                <w:lang w:val="lt-LT"/>
              </w:rPr>
              <w:t>2</w:t>
            </w:r>
            <w:r w:rsidRPr="003020A8">
              <w:rPr>
                <w:rFonts w:eastAsia="Calibri"/>
                <w:sz w:val="20"/>
                <w:szCs w:val="20"/>
                <w:lang w:val="lt-LT"/>
              </w:rPr>
              <w:t xml:space="preserve"> </w:t>
            </w:r>
          </w:p>
        </w:tc>
        <w:tc>
          <w:tcPr>
            <w:tcW w:w="1124" w:type="dxa"/>
            <w:vAlign w:val="center"/>
          </w:tcPr>
          <w:p w14:paraId="58EDF929" w14:textId="77777777" w:rsidR="00FE6DF4" w:rsidRPr="003020A8" w:rsidRDefault="00FE6DF4" w:rsidP="004514A4">
            <w:pPr>
              <w:jc w:val="center"/>
              <w:rPr>
                <w:rFonts w:eastAsia="Calibri"/>
                <w:b/>
                <w:sz w:val="20"/>
                <w:szCs w:val="20"/>
                <w:lang w:val="lt-LT"/>
              </w:rPr>
            </w:pPr>
            <w:r w:rsidRPr="003020A8">
              <w:rPr>
                <w:b/>
                <w:sz w:val="20"/>
                <w:szCs w:val="20"/>
                <w:lang w:val="lt-LT"/>
              </w:rPr>
              <w:t>1 balas</w:t>
            </w:r>
          </w:p>
        </w:tc>
        <w:tc>
          <w:tcPr>
            <w:tcW w:w="8232" w:type="dxa"/>
            <w:tcMar>
              <w:top w:w="0" w:type="dxa"/>
              <w:left w:w="108" w:type="dxa"/>
              <w:bottom w:w="0" w:type="dxa"/>
              <w:right w:w="108" w:type="dxa"/>
            </w:tcMar>
            <w:vAlign w:val="center"/>
          </w:tcPr>
          <w:p w14:paraId="3C7C8A23" w14:textId="6D1D6E8E" w:rsidR="00FE6DF4" w:rsidRPr="003020A8" w:rsidRDefault="00FE6DF4" w:rsidP="004514A4">
            <w:pPr>
              <w:pStyle w:val="Sraopastraipa"/>
              <w:numPr>
                <w:ilvl w:val="0"/>
                <w:numId w:val="8"/>
              </w:numPr>
              <w:tabs>
                <w:tab w:val="left" w:pos="602"/>
              </w:tabs>
              <w:ind w:left="35" w:firstLine="265"/>
              <w:jc w:val="both"/>
              <w:rPr>
                <w:rFonts w:ascii="Times New Roman" w:hAnsi="Times New Roman"/>
                <w:strike/>
                <w:sz w:val="20"/>
                <w:szCs w:val="20"/>
                <w:lang w:eastAsia="lt-LT"/>
              </w:rPr>
            </w:pPr>
            <w:r w:rsidRPr="003020A8">
              <w:rPr>
                <w:rFonts w:ascii="Times New Roman" w:hAnsi="Times New Roman"/>
                <w:sz w:val="20"/>
                <w:szCs w:val="20"/>
                <w:lang w:eastAsia="lt-LT"/>
              </w:rPr>
              <w:t>Maistas ir gėrimai turi būti pateikiami naudojant atsinaujinančių išteklių pagrindu pagamintus indus;</w:t>
            </w:r>
            <w:r w:rsidRPr="003020A8">
              <w:rPr>
                <w:rFonts w:ascii="Times New Roman" w:hAnsi="Times New Roman"/>
                <w:strike/>
                <w:sz w:val="20"/>
                <w:szCs w:val="20"/>
                <w:lang w:eastAsia="lt-LT"/>
              </w:rPr>
              <w:t xml:space="preserve"> </w:t>
            </w:r>
          </w:p>
          <w:p w14:paraId="10CC3E4E" w14:textId="77777777" w:rsidR="00FE6DF4" w:rsidRPr="003020A8" w:rsidRDefault="00FE6DF4" w:rsidP="004514A4">
            <w:pPr>
              <w:pStyle w:val="Standard"/>
              <w:widowControl w:val="0"/>
              <w:tabs>
                <w:tab w:val="left" w:pos="602"/>
              </w:tabs>
              <w:ind w:left="35" w:firstLine="265"/>
              <w:jc w:val="both"/>
              <w:rPr>
                <w:b/>
                <w:bCs/>
                <w:i/>
                <w:iCs/>
                <w:sz w:val="20"/>
                <w:szCs w:val="20"/>
              </w:rPr>
            </w:pPr>
            <w:r w:rsidRPr="003020A8">
              <w:rPr>
                <w:sz w:val="20"/>
                <w:szCs w:val="20"/>
              </w:rPr>
              <w:t xml:space="preserve">        </w:t>
            </w:r>
            <w:r w:rsidRPr="003020A8">
              <w:rPr>
                <w:b/>
                <w:bCs/>
                <w:i/>
                <w:iCs/>
                <w:sz w:val="20"/>
                <w:szCs w:val="20"/>
              </w:rPr>
              <w:t>ir/arba</w:t>
            </w:r>
          </w:p>
          <w:p w14:paraId="067EE4CC" w14:textId="5550AC86" w:rsidR="00FE6DF4" w:rsidRPr="003020A8" w:rsidRDefault="00FE6DF4" w:rsidP="004514A4">
            <w:pPr>
              <w:pStyle w:val="Sraopastraipa"/>
              <w:numPr>
                <w:ilvl w:val="0"/>
                <w:numId w:val="8"/>
              </w:numPr>
              <w:tabs>
                <w:tab w:val="left" w:pos="602"/>
              </w:tabs>
              <w:ind w:left="35" w:firstLine="265"/>
              <w:jc w:val="both"/>
              <w:rPr>
                <w:rFonts w:ascii="Times New Roman" w:hAnsi="Times New Roman"/>
                <w:iCs/>
                <w:noProof/>
                <w:sz w:val="20"/>
                <w:szCs w:val="20"/>
              </w:rPr>
            </w:pPr>
            <w:r w:rsidRPr="003020A8">
              <w:rPr>
                <w:rFonts w:ascii="Times New Roman" w:hAnsi="Times New Roman"/>
                <w:sz w:val="20"/>
                <w:szCs w:val="20"/>
              </w:rPr>
              <w:t xml:space="preserve">Naudojama tara privalo turėti ne maisto prekės  higieninį pažymėjimą, patvirtinantį, kad tara atitinka Lietuvos nustatytus nekenksmingumo ir kokybės reikalavimus.    </w:t>
            </w:r>
          </w:p>
        </w:tc>
      </w:tr>
      <w:tr w:rsidR="00FE6DF4" w:rsidRPr="009D6D27" w14:paraId="5D2BA7D6" w14:textId="77777777" w:rsidTr="004514A4">
        <w:trPr>
          <w:jc w:val="center"/>
        </w:trPr>
        <w:tc>
          <w:tcPr>
            <w:tcW w:w="709" w:type="dxa"/>
            <w:tcMar>
              <w:top w:w="0" w:type="dxa"/>
              <w:left w:w="108" w:type="dxa"/>
              <w:bottom w:w="0" w:type="dxa"/>
              <w:right w:w="108" w:type="dxa"/>
            </w:tcMar>
            <w:vAlign w:val="center"/>
            <w:hideMark/>
          </w:tcPr>
          <w:p w14:paraId="47DAFA83" w14:textId="77777777" w:rsidR="00FE6DF4" w:rsidRPr="003020A8" w:rsidRDefault="00FE6DF4" w:rsidP="004514A4">
            <w:pPr>
              <w:jc w:val="both"/>
              <w:rPr>
                <w:rFonts w:eastAsia="Calibri"/>
                <w:sz w:val="20"/>
                <w:szCs w:val="20"/>
                <w:lang w:val="lt-LT"/>
              </w:rPr>
            </w:pPr>
            <w:r w:rsidRPr="003020A8">
              <w:rPr>
                <w:rFonts w:eastAsia="Calibri"/>
                <w:sz w:val="20"/>
                <w:szCs w:val="20"/>
                <w:lang w:val="lt-LT"/>
              </w:rPr>
              <w:t>T</w:t>
            </w:r>
            <w:r w:rsidRPr="003020A8">
              <w:rPr>
                <w:rFonts w:eastAsia="Calibri"/>
                <w:sz w:val="20"/>
                <w:szCs w:val="20"/>
                <w:vertAlign w:val="subscript"/>
                <w:lang w:val="lt-LT"/>
              </w:rPr>
              <w:t>3</w:t>
            </w:r>
          </w:p>
        </w:tc>
        <w:tc>
          <w:tcPr>
            <w:tcW w:w="1124" w:type="dxa"/>
            <w:vAlign w:val="center"/>
          </w:tcPr>
          <w:p w14:paraId="36C94F14" w14:textId="77777777" w:rsidR="00FE6DF4" w:rsidRPr="003020A8" w:rsidRDefault="00FE6DF4" w:rsidP="004514A4">
            <w:pPr>
              <w:jc w:val="center"/>
              <w:rPr>
                <w:rFonts w:eastAsia="Calibri"/>
                <w:b/>
                <w:sz w:val="20"/>
                <w:szCs w:val="20"/>
                <w:lang w:val="lt-LT"/>
              </w:rPr>
            </w:pPr>
            <w:r w:rsidRPr="003020A8">
              <w:rPr>
                <w:b/>
                <w:sz w:val="20"/>
                <w:szCs w:val="20"/>
                <w:lang w:val="lt-LT"/>
              </w:rPr>
              <w:t>1 balas</w:t>
            </w:r>
          </w:p>
        </w:tc>
        <w:tc>
          <w:tcPr>
            <w:tcW w:w="8232" w:type="dxa"/>
            <w:tcMar>
              <w:top w:w="0" w:type="dxa"/>
              <w:left w:w="108" w:type="dxa"/>
              <w:bottom w:w="0" w:type="dxa"/>
              <w:right w:w="108" w:type="dxa"/>
            </w:tcMar>
            <w:vAlign w:val="center"/>
          </w:tcPr>
          <w:p w14:paraId="63EB83C9" w14:textId="77777777" w:rsidR="00FE6DF4" w:rsidRPr="003020A8" w:rsidRDefault="00FE6DF4" w:rsidP="004514A4">
            <w:pPr>
              <w:jc w:val="both"/>
              <w:rPr>
                <w:sz w:val="20"/>
                <w:szCs w:val="20"/>
                <w:lang w:val="lt-LT"/>
              </w:rPr>
            </w:pPr>
            <w:r w:rsidRPr="003020A8">
              <w:rPr>
                <w:sz w:val="20"/>
                <w:szCs w:val="20"/>
                <w:lang w:val="lt-LT" w:eastAsia="lt-LT"/>
              </w:rPr>
              <w:t xml:space="preserve">    Teikiant paslaugas naudojamos transporto priemonės turi atitikti M ir N kategorijų kelių transporto priemonėms taikomus kriterijus (</w:t>
            </w:r>
            <w:r w:rsidRPr="003020A8">
              <w:rPr>
                <w:noProof/>
                <w:sz w:val="20"/>
                <w:szCs w:val="20"/>
                <w:lang w:val="lt-LT"/>
              </w:rPr>
              <w:drawing>
                <wp:anchor distT="0" distB="0" distL="0" distR="0" simplePos="0" relativeHeight="251659264" behindDoc="0" locked="0" layoutInCell="1" allowOverlap="1" wp14:anchorId="55C0BD78" wp14:editId="5E319715">
                  <wp:simplePos x="0" y="0"/>
                  <wp:positionH relativeFrom="column">
                    <wp:posOffset>0</wp:posOffset>
                  </wp:positionH>
                  <wp:positionV relativeFrom="paragraph">
                    <wp:posOffset>635</wp:posOffset>
                  </wp:positionV>
                  <wp:extent cx="14605" cy="14605"/>
                  <wp:effectExtent l="0" t="0" r="0" b="0"/>
                  <wp:wrapNone/>
                  <wp:docPr id="3"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aveikslėlis 2"/>
                          <pic:cNvPicPr>
                            <a:picLocks noChangeAspect="1" noChangeArrowheads="1"/>
                          </pic:cNvPicPr>
                        </pic:nvPicPr>
                        <pic:blipFill>
                          <a:blip r:embed="rId7"/>
                          <a:stretch>
                            <a:fillRect/>
                          </a:stretch>
                        </pic:blipFill>
                        <pic:spPr bwMode="auto">
                          <a:xfrm>
                            <a:off x="0" y="0"/>
                            <a:ext cx="14605" cy="14605"/>
                          </a:xfrm>
                          <a:prstGeom prst="rect">
                            <a:avLst/>
                          </a:prstGeom>
                        </pic:spPr>
                      </pic:pic>
                    </a:graphicData>
                  </a:graphic>
                </wp:anchor>
              </w:drawing>
            </w:r>
            <w:r w:rsidRPr="003020A8">
              <w:rPr>
                <w:i/>
                <w:sz w:val="20"/>
                <w:szCs w:val="20"/>
                <w:lang w:val="lt-LT" w:eastAsia="lt-LT"/>
              </w:rPr>
              <w:t xml:space="preserve">Lietuvos Respublikos Aplinkos ministro </w:t>
            </w:r>
            <w:r w:rsidRPr="003020A8">
              <w:rPr>
                <w:i/>
                <w:sz w:val="20"/>
                <w:szCs w:val="20"/>
                <w:lang w:val="lt-LT"/>
              </w:rPr>
              <w:t xml:space="preserve">2011 m. birželio 28 d. </w:t>
            </w:r>
            <w:r w:rsidRPr="003020A8">
              <w:rPr>
                <w:i/>
                <w:sz w:val="20"/>
                <w:szCs w:val="20"/>
                <w:lang w:val="lt-LT" w:eastAsia="lt-LT"/>
              </w:rPr>
              <w:t>įsakymu</w:t>
            </w:r>
            <w:r w:rsidRPr="003020A8">
              <w:rPr>
                <w:i/>
                <w:sz w:val="20"/>
                <w:szCs w:val="20"/>
                <w:lang w:val="lt-LT"/>
              </w:rPr>
              <w:t xml:space="preserve"> Nr. D1-508 „D</w:t>
            </w:r>
            <w:r w:rsidRPr="003020A8">
              <w:rPr>
                <w:bCs/>
                <w:i/>
                <w:sz w:val="20"/>
                <w:szCs w:val="20"/>
                <w:lang w:val="lt-LT" w:eastAsia="lt-LT"/>
              </w:rPr>
              <w:t>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patvirtintų A</w:t>
            </w:r>
            <w:r w:rsidRPr="003020A8">
              <w:rPr>
                <w:bCs/>
                <w:i/>
                <w:sz w:val="20"/>
                <w:szCs w:val="20"/>
                <w:lang w:val="lt-LT"/>
              </w:rPr>
              <w:t xml:space="preserve">plinkos apsaugos kriterijų </w:t>
            </w:r>
            <w:r w:rsidRPr="003020A8">
              <w:rPr>
                <w:i/>
                <w:sz w:val="20"/>
                <w:szCs w:val="20"/>
                <w:lang w:val="lt-LT" w:eastAsia="lt-LT"/>
              </w:rPr>
              <w:t>XVII skyrius „M ir N kategorijų kelių transporto priemonės ir su jų priežiūra susijusios paslaugos“</w:t>
            </w:r>
            <w:r w:rsidRPr="003020A8">
              <w:rPr>
                <w:sz w:val="20"/>
                <w:szCs w:val="20"/>
                <w:lang w:val="lt-LT" w:eastAsia="lt-LT"/>
              </w:rPr>
              <w:t>).</w:t>
            </w:r>
          </w:p>
        </w:tc>
      </w:tr>
    </w:tbl>
    <w:p w14:paraId="6ED29335" w14:textId="77777777" w:rsidR="00FE6DF4" w:rsidRPr="004463AA" w:rsidRDefault="00FE6DF4" w:rsidP="004514A4">
      <w:pPr>
        <w:tabs>
          <w:tab w:val="left" w:pos="709"/>
        </w:tabs>
        <w:ind w:left="709" w:right="-1"/>
        <w:contextualSpacing/>
        <w:jc w:val="both"/>
        <w:rPr>
          <w:rFonts w:eastAsia="Calibri"/>
          <w:lang w:val="lt-LT"/>
        </w:rPr>
      </w:pPr>
    </w:p>
    <w:p w14:paraId="1F66499F" w14:textId="77777777" w:rsidR="00FE6DF4" w:rsidRPr="004463AA" w:rsidRDefault="00FE6DF4" w:rsidP="004514A4">
      <w:pPr>
        <w:tabs>
          <w:tab w:val="left" w:pos="993"/>
        </w:tabs>
        <w:spacing w:after="160"/>
        <w:jc w:val="both"/>
        <w:rPr>
          <w:lang w:val="lt-LT"/>
        </w:rPr>
      </w:pPr>
      <w:r w:rsidRPr="004463AA">
        <w:rPr>
          <w:lang w:val="lt-LT"/>
        </w:rPr>
        <w:t xml:space="preserve">           7.</w:t>
      </w:r>
      <w:r w:rsidRPr="004463AA">
        <w:rPr>
          <w:iCs/>
          <w:noProof/>
          <w:lang w:val="lt-LT"/>
        </w:rPr>
        <w:t xml:space="preserve"> </w:t>
      </w:r>
      <w:r w:rsidRPr="004463AA">
        <w:rPr>
          <w:b/>
          <w:bCs/>
          <w:iCs/>
          <w:noProof/>
          <w:lang w:val="lt-LT"/>
        </w:rPr>
        <w:t xml:space="preserve">Antras </w:t>
      </w:r>
      <w:r w:rsidRPr="004463AA">
        <w:rPr>
          <w:rFonts w:eastAsia="Times New Roman"/>
          <w:b/>
          <w:bCs/>
          <w:lang w:val="lt-LT"/>
        </w:rPr>
        <w:t>kriterijus</w:t>
      </w:r>
      <w:r w:rsidRPr="004463AA">
        <w:rPr>
          <w:b/>
          <w:bCs/>
          <w:lang w:val="lt-LT"/>
        </w:rPr>
        <w:t xml:space="preserve"> – Aplinkos apsaugos </w:t>
      </w:r>
      <w:r w:rsidRPr="004463AA">
        <w:rPr>
          <w:lang w:val="lt-LT"/>
        </w:rPr>
        <w:t>(T). Aplinkos apsaugos (T) balai apskaičiuojami sudedant atskirų pasirinktų kriterijų (T</w:t>
      </w:r>
      <w:r w:rsidRPr="004463AA">
        <w:rPr>
          <w:vertAlign w:val="subscript"/>
          <w:lang w:val="lt-LT"/>
        </w:rPr>
        <w:t>1</w:t>
      </w:r>
      <w:r w:rsidRPr="004463AA">
        <w:rPr>
          <w:lang w:val="lt-LT"/>
        </w:rPr>
        <w:t>, T</w:t>
      </w:r>
      <w:r w:rsidRPr="004463AA">
        <w:rPr>
          <w:vertAlign w:val="subscript"/>
          <w:lang w:val="lt-LT"/>
        </w:rPr>
        <w:t>2</w:t>
      </w:r>
      <w:r w:rsidRPr="004463AA">
        <w:rPr>
          <w:lang w:val="lt-LT"/>
        </w:rPr>
        <w:t>, T</w:t>
      </w:r>
      <w:r w:rsidRPr="004463AA">
        <w:rPr>
          <w:vertAlign w:val="subscript"/>
          <w:lang w:val="lt-LT"/>
        </w:rPr>
        <w:t>3</w:t>
      </w:r>
      <w:r w:rsidRPr="004463AA">
        <w:rPr>
          <w:lang w:val="lt-LT"/>
        </w:rPr>
        <w:t>) balus, palyginant su geriausia pasiūlyta to paties parametro reikšme (</w:t>
      </w:r>
      <w:proofErr w:type="spellStart"/>
      <w:r w:rsidRPr="004463AA">
        <w:rPr>
          <w:lang w:val="lt-LT"/>
        </w:rPr>
        <w:t>T</w:t>
      </w:r>
      <w:r w:rsidRPr="004463AA">
        <w:rPr>
          <w:vertAlign w:val="subscript"/>
          <w:lang w:val="lt-LT"/>
        </w:rPr>
        <w:t>maks</w:t>
      </w:r>
      <w:proofErr w:type="spellEnd"/>
      <w:r w:rsidRPr="004463AA">
        <w:rPr>
          <w:lang w:val="lt-LT"/>
        </w:rPr>
        <w:t>) ir padauginant iš vertinamo kriterijaus lyginamojo svorio (X</w:t>
      </w:r>
      <w:r w:rsidRPr="000749FE">
        <w:rPr>
          <w:vertAlign w:val="subscript"/>
          <w:lang w:val="lt-LT"/>
        </w:rPr>
        <w:t>2</w:t>
      </w:r>
      <w:r w:rsidRPr="004463AA">
        <w:rPr>
          <w:lang w:val="lt-LT"/>
        </w:rPr>
        <w:t>) :</w:t>
      </w:r>
    </w:p>
    <w:p w14:paraId="0A565B43" w14:textId="2F1BF79F" w:rsidR="00FE6DF4" w:rsidRPr="004463AA" w:rsidRDefault="00FE6DF4" w:rsidP="00414CC8">
      <w:pPr>
        <w:shd w:val="clear" w:color="auto" w:fill="FFFFFF"/>
        <w:ind w:firstLine="720"/>
        <w:jc w:val="center"/>
        <w:rPr>
          <w:b/>
          <w:sz w:val="36"/>
          <w:szCs w:val="36"/>
          <w:lang w:val="lt-LT"/>
        </w:rPr>
      </w:pPr>
      <m:oMathPara>
        <m:oMath>
          <m:r>
            <w:rPr>
              <w:rFonts w:ascii="Cambria Math" w:hAnsi="Cambria Math"/>
              <w:sz w:val="22"/>
              <w:szCs w:val="22"/>
              <w:lang w:val="lt-LT"/>
            </w:rPr>
            <m:t>T=</m:t>
          </m:r>
          <m:f>
            <m:fPr>
              <m:ctrlPr>
                <w:rPr>
                  <w:rFonts w:ascii="Cambria Math" w:hAnsi="Cambria Math"/>
                  <w:i/>
                  <w:sz w:val="22"/>
                  <w:szCs w:val="22"/>
                  <w:lang w:val="lt-LT"/>
                </w:rPr>
              </m:ctrlPr>
            </m:fPr>
            <m:num>
              <m:r>
                <m:rPr>
                  <m:sty m:val="p"/>
                </m:rPr>
                <w:rPr>
                  <w:rFonts w:ascii="Cambria Math" w:hAnsi="Cambria Math"/>
                  <w:sz w:val="22"/>
                  <w:szCs w:val="22"/>
                  <w:lang w:val="lt-LT"/>
                </w:rPr>
                <m:t>T</m:t>
              </m:r>
              <m:r>
                <m:rPr>
                  <m:sty m:val="p"/>
                </m:rPr>
                <w:rPr>
                  <w:rFonts w:ascii="Cambria Math" w:eastAsia="Calibri" w:hAnsi="Cambria Math"/>
                  <w:sz w:val="22"/>
                  <w:szCs w:val="22"/>
                  <w:vertAlign w:val="subscript"/>
                  <w:lang w:val="lt-LT"/>
                </w:rPr>
                <m:t>1</m:t>
              </m:r>
              <m:r>
                <m:rPr>
                  <m:sty m:val="p"/>
                </m:rPr>
                <w:rPr>
                  <w:rFonts w:ascii="Cambria Math" w:hAnsi="Cambria Math"/>
                  <w:sz w:val="22"/>
                  <w:szCs w:val="22"/>
                  <w:lang w:val="lt-LT"/>
                </w:rPr>
                <m:t>+T</m:t>
              </m:r>
              <m:r>
                <m:rPr>
                  <m:sty m:val="p"/>
                </m:rPr>
                <w:rPr>
                  <w:rFonts w:ascii="Cambria Math" w:eastAsia="Calibri" w:hAnsi="Cambria Math"/>
                  <w:sz w:val="22"/>
                  <w:szCs w:val="22"/>
                  <w:vertAlign w:val="subscript"/>
                  <w:lang w:val="lt-LT"/>
                </w:rPr>
                <m:t>2</m:t>
              </m:r>
              <m:r>
                <m:rPr>
                  <m:sty m:val="p"/>
                </m:rPr>
                <w:rPr>
                  <w:rFonts w:ascii="Cambria Math" w:hAnsi="Cambria Math"/>
                  <w:sz w:val="22"/>
                  <w:szCs w:val="22"/>
                  <w:lang w:val="lt-LT"/>
                </w:rPr>
                <m:t>+T</m:t>
              </m:r>
              <m:r>
                <m:rPr>
                  <m:sty m:val="p"/>
                </m:rPr>
                <w:rPr>
                  <w:rFonts w:ascii="Cambria Math" w:eastAsia="Calibri" w:hAnsi="Cambria Math"/>
                  <w:sz w:val="22"/>
                  <w:szCs w:val="22"/>
                  <w:vertAlign w:val="subscript"/>
                  <w:lang w:val="lt-LT"/>
                </w:rPr>
                <m:t>3</m:t>
              </m:r>
            </m:num>
            <m:den>
              <m:r>
                <w:rPr>
                  <w:rFonts w:ascii="Cambria Math" w:hAnsi="Cambria Math"/>
                  <w:sz w:val="22"/>
                  <w:szCs w:val="22"/>
                  <w:lang w:val="lt-LT"/>
                </w:rPr>
                <m:t>Tmax</m:t>
              </m:r>
            </m:den>
          </m:f>
          <m:r>
            <m:rPr>
              <m:nor/>
            </m:rPr>
            <w:rPr>
              <w:bCs/>
              <w:sz w:val="22"/>
              <w:szCs w:val="22"/>
              <w:lang w:val="lt-LT"/>
            </w:rPr>
            <m:t xml:space="preserve"> ·</m:t>
          </m:r>
          <m:r>
            <m:rPr>
              <m:nor/>
            </m:rPr>
            <w:rPr>
              <w:sz w:val="22"/>
              <w:szCs w:val="22"/>
              <w:lang w:val="lt-LT"/>
            </w:rPr>
            <m:t xml:space="preserve"> 30</m:t>
          </m:r>
        </m:oMath>
      </m:oMathPara>
    </w:p>
    <w:p w14:paraId="147F565D" w14:textId="17EF4DA0" w:rsidR="00FE6DF4" w:rsidRPr="004463AA" w:rsidRDefault="00FE6DF4" w:rsidP="004514A4">
      <w:pPr>
        <w:shd w:val="clear" w:color="auto" w:fill="FFFFFF"/>
        <w:ind w:firstLine="720"/>
        <w:jc w:val="both"/>
        <w:rPr>
          <w:b/>
          <w:lang w:val="lt-LT"/>
        </w:rPr>
      </w:pPr>
      <w:r w:rsidRPr="004463AA">
        <w:rPr>
          <w:b/>
          <w:lang w:val="lt-LT"/>
        </w:rPr>
        <w:t xml:space="preserve">8. </w:t>
      </w:r>
      <w:r w:rsidRPr="004514A4">
        <w:rPr>
          <w:bCs/>
          <w:lang w:val="lt-LT"/>
        </w:rPr>
        <w:t xml:space="preserve">Tiekėjas visą sutarties galiojimo laikotarpį privalo užtikrinti, kad pasirinkti </w:t>
      </w:r>
      <w:bookmarkStart w:id="3" w:name="_Hlk127804990"/>
      <w:r w:rsidRPr="004514A4">
        <w:rPr>
          <w:bCs/>
          <w:iCs/>
          <w:noProof/>
          <w:lang w:val="lt-LT"/>
        </w:rPr>
        <w:t>vykdyti su aplinkos apsauga susiję įsipareigojimai</w:t>
      </w:r>
      <w:bookmarkEnd w:id="3"/>
      <w:r w:rsidRPr="004514A4">
        <w:rPr>
          <w:bCs/>
          <w:iCs/>
          <w:noProof/>
          <w:lang w:val="lt-LT"/>
        </w:rPr>
        <w:t xml:space="preserve"> </w:t>
      </w:r>
      <w:r w:rsidRPr="004514A4">
        <w:rPr>
          <w:bCs/>
          <w:lang w:val="lt-LT"/>
        </w:rPr>
        <w:t xml:space="preserve">būtų įgyvendinti, t. y. jų kokybė ir skaičius būtų ne mažesnis, nei nurodyta Pasiūlymo formos </w:t>
      </w:r>
      <w:r w:rsidR="00165B32" w:rsidRPr="004514A4">
        <w:rPr>
          <w:bCs/>
          <w:lang w:val="lt-LT"/>
        </w:rPr>
        <w:t>7</w:t>
      </w:r>
      <w:r w:rsidRPr="004514A4">
        <w:rPr>
          <w:bCs/>
          <w:lang w:val="lt-LT"/>
        </w:rPr>
        <w:t xml:space="preserve"> punkte (</w:t>
      </w:r>
      <w:r w:rsidR="00165B32" w:rsidRPr="004514A4">
        <w:rPr>
          <w:bCs/>
          <w:lang w:val="lt-LT"/>
        </w:rPr>
        <w:t xml:space="preserve">Pirkimo </w:t>
      </w:r>
      <w:r w:rsidRPr="004514A4">
        <w:rPr>
          <w:bCs/>
          <w:lang w:val="lt-LT"/>
        </w:rPr>
        <w:t xml:space="preserve">sąlygų 2 priedas). Sutarties vykdymo metu perkančioji organizacija </w:t>
      </w:r>
      <w:r w:rsidRPr="004514A4">
        <w:rPr>
          <w:rFonts w:eastAsia="Calibri"/>
          <w:bCs/>
          <w:lang w:val="lt-LT"/>
        </w:rPr>
        <w:t>tikrins ar vykdomi pasiūlyme prisiimti įsipareigojimai kokybei gerinti, o Tiekėjas privalės pateikti</w:t>
      </w:r>
      <w:r w:rsidRPr="004514A4">
        <w:rPr>
          <w:bCs/>
          <w:lang w:val="lt-LT"/>
        </w:rPr>
        <w:t xml:space="preserve"> dokumentus, įrodančius pasiūlyme numatytų įsipareigojimų įgyvendinimą. Sutartyje yra numatytos sankcijos už šių Tiekėjo prisiimtų įsipareigojimų nesilaikymą.</w:t>
      </w:r>
    </w:p>
    <w:p w14:paraId="7420DD36" w14:textId="3F3C6407" w:rsidR="00FE6DF4" w:rsidRPr="004463AA" w:rsidRDefault="00FE6DF4" w:rsidP="004514A4">
      <w:pPr>
        <w:ind w:firstLine="851"/>
        <w:jc w:val="both"/>
        <w:rPr>
          <w:b/>
          <w:bCs/>
          <w:iCs/>
          <w:u w:val="single"/>
          <w:lang w:val="lt-LT" w:eastAsia="en-GB"/>
        </w:rPr>
      </w:pPr>
      <w:r w:rsidRPr="004463AA">
        <w:rPr>
          <w:b/>
          <w:bCs/>
          <w:iCs/>
          <w:u w:val="single"/>
          <w:lang w:val="lt-LT" w:eastAsia="en-GB"/>
        </w:rPr>
        <w:t>Prisiimtų įsipareigojimų vykdymą įrodantys dokumentai (</w:t>
      </w:r>
      <w:r w:rsidRPr="004463AA">
        <w:rPr>
          <w:b/>
          <w:bCs/>
          <w:i/>
          <w:iCs/>
          <w:u w:val="single"/>
          <w:lang w:val="lt-LT" w:eastAsia="en-GB"/>
        </w:rPr>
        <w:t>teikiami vykdant sutartį, perkančiajai organizacijai pa</w:t>
      </w:r>
      <w:r>
        <w:rPr>
          <w:b/>
          <w:bCs/>
          <w:i/>
          <w:iCs/>
          <w:u w:val="single"/>
          <w:lang w:val="lt-LT" w:eastAsia="en-GB"/>
        </w:rPr>
        <w:t>teikiami kas 5 mėn.</w:t>
      </w:r>
      <w:r w:rsidRPr="004463AA">
        <w:rPr>
          <w:b/>
          <w:bCs/>
          <w:iCs/>
          <w:u w:val="single"/>
          <w:lang w:val="lt-LT" w:eastAsia="en-GB"/>
        </w:rPr>
        <w:t>):</w:t>
      </w:r>
    </w:p>
    <w:p w14:paraId="2BD35FFF" w14:textId="5F6E91FB" w:rsidR="00FE6DF4" w:rsidRPr="004463AA" w:rsidRDefault="00FE6DF4" w:rsidP="004514A4">
      <w:pPr>
        <w:ind w:firstLine="851"/>
        <w:jc w:val="both"/>
        <w:rPr>
          <w:lang w:val="lt-LT" w:eastAsia="en-GB"/>
        </w:rPr>
      </w:pPr>
      <w:r w:rsidRPr="004463AA">
        <w:rPr>
          <w:i/>
          <w:iCs/>
          <w:lang w:val="lt-LT" w:eastAsia="en-GB"/>
        </w:rPr>
        <w:t xml:space="preserve"> </w:t>
      </w:r>
      <w:r w:rsidRPr="004463AA">
        <w:rPr>
          <w:b/>
          <w:bCs/>
          <w:i/>
          <w:iCs/>
          <w:lang w:val="lt-LT" w:eastAsia="en-GB"/>
        </w:rPr>
        <w:t>Dėl T</w:t>
      </w:r>
      <w:r w:rsidRPr="004463AA">
        <w:rPr>
          <w:b/>
          <w:bCs/>
          <w:i/>
          <w:iCs/>
          <w:vertAlign w:val="subscript"/>
          <w:lang w:val="lt-LT" w:eastAsia="en-GB"/>
        </w:rPr>
        <w:t>1</w:t>
      </w:r>
      <w:r w:rsidRPr="004463AA">
        <w:rPr>
          <w:i/>
          <w:iCs/>
          <w:lang w:val="lt-LT" w:eastAsia="en-GB"/>
        </w:rPr>
        <w:t>:</w:t>
      </w:r>
      <w:r w:rsidRPr="004463AA">
        <w:rPr>
          <w:lang w:val="lt-LT" w:eastAsia="en-GB"/>
        </w:rPr>
        <w:t xml:space="preserve"> galiojantys ekologinės gamybos patvirtinamieji dokumentai, sertifikatai produktams ir (arba) perdirbimo veiklai, taip pat galiojantys NKP (n</w:t>
      </w:r>
      <w:r w:rsidRPr="004463AA">
        <w:rPr>
          <w:lang w:val="lt-LT"/>
        </w:rPr>
        <w:t>acionalinės kokybės produktų)</w:t>
      </w:r>
      <w:r w:rsidRPr="004463AA">
        <w:rPr>
          <w:lang w:val="lt-LT" w:eastAsia="en-GB"/>
        </w:rPr>
        <w:t xml:space="preserve"> gamintojų sertifikatai, kurie skelbiami VšĮ </w:t>
      </w:r>
      <w:r w:rsidRPr="004463AA">
        <w:rPr>
          <w:lang w:val="lt-LT"/>
        </w:rPr>
        <w:t>„</w:t>
      </w:r>
      <w:proofErr w:type="spellStart"/>
      <w:r w:rsidRPr="004463AA">
        <w:rPr>
          <w:lang w:val="lt-LT" w:eastAsia="en-GB"/>
        </w:rPr>
        <w:t>Ekoagros</w:t>
      </w:r>
      <w:proofErr w:type="spellEnd"/>
      <w:r w:rsidRPr="004463AA">
        <w:rPr>
          <w:lang w:val="lt-LT" w:eastAsia="en-GB"/>
        </w:rPr>
        <w:t xml:space="preserve">“ svetainėje adresu </w:t>
      </w:r>
      <w:hyperlink r:id="rId8" w:history="1">
        <w:r w:rsidR="004514A4" w:rsidRPr="0097144D">
          <w:rPr>
            <w:rStyle w:val="Hipersaitas"/>
            <w:lang w:val="lt-LT" w:eastAsia="en-GB"/>
          </w:rPr>
          <w:t>www.ekoagros.lt</w:t>
        </w:r>
      </w:hyperlink>
      <w:r w:rsidR="004514A4" w:rsidRPr="004514A4">
        <w:rPr>
          <w:lang w:val="lt-LT" w:eastAsia="en-GB"/>
        </w:rPr>
        <w:t xml:space="preserve"> </w:t>
      </w:r>
      <w:r w:rsidRPr="004463AA">
        <w:rPr>
          <w:lang w:val="lt-LT" w:eastAsia="en-GB"/>
        </w:rPr>
        <w:t xml:space="preserve">(produktų su saugomomis nuorodomis gamintojų sąrašai skelbiami Valstybinės maisto ir veterinarijos tarnybos interneto svetainėje adresu </w:t>
      </w:r>
      <w:hyperlink r:id="rId9" w:history="1">
        <w:r w:rsidR="004514A4" w:rsidRPr="0097144D">
          <w:rPr>
            <w:rStyle w:val="Hipersaitas"/>
            <w:lang w:val="lt-LT" w:eastAsia="en-GB"/>
          </w:rPr>
          <w:t>www.vmvt.lt</w:t>
        </w:r>
      </w:hyperlink>
      <w:r w:rsidRPr="004463AA">
        <w:rPr>
          <w:lang w:val="lt-LT" w:eastAsia="en-GB"/>
        </w:rPr>
        <w:t xml:space="preserve">), arba kiti lygiaverčiai įrodymai; </w:t>
      </w:r>
    </w:p>
    <w:p w14:paraId="67168B62" w14:textId="77777777" w:rsidR="00FE6DF4" w:rsidRPr="00642CF0" w:rsidRDefault="00FE6DF4" w:rsidP="004514A4">
      <w:pPr>
        <w:tabs>
          <w:tab w:val="left" w:pos="993"/>
        </w:tabs>
        <w:jc w:val="both"/>
        <w:rPr>
          <w:b/>
          <w:bCs/>
          <w:i/>
          <w:iCs/>
          <w:lang w:val="lt-LT" w:eastAsia="en-GB"/>
        </w:rPr>
      </w:pPr>
      <w:r>
        <w:rPr>
          <w:b/>
          <w:bCs/>
          <w:i/>
          <w:iCs/>
          <w:lang w:val="lt-LT" w:eastAsia="en-GB"/>
        </w:rPr>
        <w:tab/>
      </w:r>
      <w:r w:rsidRPr="004463AA">
        <w:rPr>
          <w:b/>
          <w:bCs/>
          <w:i/>
          <w:iCs/>
          <w:lang w:val="lt-LT" w:eastAsia="en-GB"/>
        </w:rPr>
        <w:t xml:space="preserve">Dėl </w:t>
      </w:r>
      <w:r>
        <w:rPr>
          <w:b/>
          <w:bCs/>
          <w:i/>
          <w:iCs/>
          <w:lang w:val="lt-LT" w:eastAsia="en-GB"/>
        </w:rPr>
        <w:t xml:space="preserve"> </w:t>
      </w:r>
      <w:r w:rsidRPr="004463AA">
        <w:rPr>
          <w:b/>
          <w:bCs/>
          <w:i/>
          <w:iCs/>
          <w:lang w:val="lt-LT" w:eastAsia="en-GB"/>
        </w:rPr>
        <w:t>T</w:t>
      </w:r>
      <w:r w:rsidRPr="004463AA">
        <w:rPr>
          <w:b/>
          <w:bCs/>
          <w:i/>
          <w:iCs/>
          <w:vertAlign w:val="subscript"/>
          <w:lang w:val="lt-LT" w:eastAsia="en-GB"/>
        </w:rPr>
        <w:t>2</w:t>
      </w:r>
      <w:r>
        <w:rPr>
          <w:b/>
          <w:bCs/>
          <w:i/>
          <w:iCs/>
          <w:vertAlign w:val="subscript"/>
          <w:lang w:val="lt-LT" w:eastAsia="en-GB"/>
        </w:rPr>
        <w:t>:</w:t>
      </w:r>
      <w:r>
        <w:rPr>
          <w:b/>
          <w:bCs/>
          <w:i/>
          <w:iCs/>
          <w:lang w:val="lt-LT" w:eastAsia="en-GB"/>
        </w:rPr>
        <w:t xml:space="preserve"> </w:t>
      </w:r>
      <w:r w:rsidRPr="00642CF0">
        <w:rPr>
          <w:lang w:val="lt-LT" w:eastAsia="en-GB"/>
        </w:rPr>
        <w:t>gamintojo</w:t>
      </w:r>
      <w:r>
        <w:rPr>
          <w:lang w:val="lt-LT" w:eastAsia="en-GB"/>
        </w:rPr>
        <w:t xml:space="preserve"> atitikties deklaracija arba </w:t>
      </w:r>
      <w:r w:rsidRPr="00642CF0">
        <w:rPr>
          <w:lang w:val="lt-LT" w:eastAsia="en-GB"/>
        </w:rPr>
        <w:t>kiti lygiaverčiai įrodymai</w:t>
      </w:r>
      <w:r>
        <w:rPr>
          <w:lang w:val="lt-LT" w:eastAsia="en-GB"/>
        </w:rPr>
        <w:t>;</w:t>
      </w:r>
      <w:r w:rsidRPr="00642CF0">
        <w:rPr>
          <w:lang w:val="lt-LT" w:eastAsia="en-GB"/>
        </w:rPr>
        <w:t xml:space="preserve"> </w:t>
      </w:r>
    </w:p>
    <w:p w14:paraId="2211DBF2" w14:textId="71D007D8" w:rsidR="0044206C" w:rsidRDefault="00FE6DF4" w:rsidP="004514A4">
      <w:pPr>
        <w:tabs>
          <w:tab w:val="left" w:pos="993"/>
        </w:tabs>
        <w:jc w:val="both"/>
        <w:rPr>
          <w:lang w:val="lt-LT" w:eastAsia="en-GB"/>
        </w:rPr>
      </w:pPr>
      <w:r>
        <w:rPr>
          <w:b/>
          <w:bCs/>
          <w:i/>
          <w:iCs/>
          <w:lang w:val="lt-LT" w:eastAsia="en-GB"/>
        </w:rPr>
        <w:tab/>
        <w:t xml:space="preserve">Dėl </w:t>
      </w:r>
      <w:r w:rsidRPr="004463AA">
        <w:rPr>
          <w:b/>
          <w:bCs/>
          <w:i/>
          <w:iCs/>
          <w:lang w:val="lt-LT" w:eastAsia="en-GB"/>
        </w:rPr>
        <w:t>T</w:t>
      </w:r>
      <w:r w:rsidRPr="004463AA">
        <w:rPr>
          <w:b/>
          <w:bCs/>
          <w:i/>
          <w:iCs/>
          <w:vertAlign w:val="subscript"/>
          <w:lang w:val="lt-LT" w:eastAsia="en-GB"/>
        </w:rPr>
        <w:t>3</w:t>
      </w:r>
      <w:r w:rsidRPr="004463AA">
        <w:rPr>
          <w:i/>
          <w:iCs/>
          <w:lang w:val="lt-LT" w:eastAsia="en-GB"/>
        </w:rPr>
        <w:t>:</w:t>
      </w:r>
      <w:r>
        <w:rPr>
          <w:i/>
          <w:iCs/>
          <w:lang w:val="lt-LT" w:eastAsia="en-GB"/>
        </w:rPr>
        <w:t xml:space="preserve"> </w:t>
      </w:r>
      <w:r w:rsidRPr="00642CF0">
        <w:rPr>
          <w:lang w:val="lt-LT" w:eastAsia="en-GB"/>
        </w:rPr>
        <w:t>gamintojo techniniai dokumentai (transporto priemonės tipo patvirtinimo dokumentai), arba kiti lygiaverčiai įrodymai</w:t>
      </w:r>
      <w:r>
        <w:rPr>
          <w:lang w:val="lt-LT" w:eastAsia="en-GB"/>
        </w:rPr>
        <w:t>.</w:t>
      </w:r>
    </w:p>
    <w:p w14:paraId="63668A84" w14:textId="77777777" w:rsidR="001B789A" w:rsidRPr="003020A8" w:rsidRDefault="001B789A" w:rsidP="004514A4">
      <w:pPr>
        <w:tabs>
          <w:tab w:val="left" w:pos="993"/>
        </w:tabs>
        <w:jc w:val="both"/>
        <w:rPr>
          <w:b/>
          <w:bCs/>
          <w:i/>
          <w:iCs/>
          <w:lang w:val="lt-LT" w:eastAsia="en-GB"/>
        </w:rPr>
      </w:pPr>
    </w:p>
    <w:p w14:paraId="35292942" w14:textId="79D8C07B" w:rsidR="00267BAF" w:rsidRPr="00653B0D" w:rsidRDefault="00F218F1" w:rsidP="004514A4">
      <w:pPr>
        <w:pBdr>
          <w:top w:val="none" w:sz="0" w:space="0" w:color="auto"/>
          <w:left w:val="none" w:sz="0" w:space="0" w:color="auto"/>
          <w:bottom w:val="none" w:sz="0" w:space="0" w:color="auto"/>
          <w:right w:val="none" w:sz="0" w:space="0" w:color="auto"/>
          <w:between w:val="none" w:sz="0" w:space="0" w:color="auto"/>
          <w:bar w:val="none" w:sz="0" w:color="auto"/>
        </w:pBdr>
        <w:tabs>
          <w:tab w:val="left" w:pos="360"/>
          <w:tab w:val="left" w:pos="1418"/>
        </w:tabs>
        <w:suppressAutoHyphens/>
        <w:ind w:firstLine="567"/>
        <w:contextualSpacing/>
        <w:jc w:val="both"/>
        <w:rPr>
          <w:rFonts w:eastAsia="MS Mincho"/>
          <w:i/>
          <w:iCs/>
          <w:bdr w:val="none" w:sz="0" w:space="0" w:color="auto"/>
          <w:lang w:val="lt-LT" w:eastAsia="ar-SA"/>
        </w:rPr>
      </w:pPr>
      <w:r w:rsidRPr="00653B0D">
        <w:rPr>
          <w:rFonts w:eastAsia="MS Mincho"/>
          <w:i/>
          <w:iCs/>
          <w:bdr w:val="none" w:sz="0" w:space="0" w:color="auto"/>
          <w:lang w:val="lt-LT" w:eastAsia="ar-SA"/>
        </w:rPr>
        <w:t xml:space="preserve">9. </w:t>
      </w:r>
      <w:r w:rsidR="00267BAF" w:rsidRPr="00653B0D">
        <w:rPr>
          <w:rFonts w:eastAsia="Calibri"/>
          <w:b/>
          <w:lang w:val="lt-LT"/>
        </w:rPr>
        <w:t>Trečias kriterijus – Už sutarties vykdymą atsakingo personalo patirtis (K).</w:t>
      </w:r>
      <w:r w:rsidR="00267BAF" w:rsidRPr="00653B0D">
        <w:rPr>
          <w:rFonts w:eastAsia="Calibri"/>
          <w:bCs/>
          <w:lang w:val="lt-LT"/>
        </w:rPr>
        <w:t xml:space="preserve"> </w:t>
      </w:r>
      <w:r w:rsidR="00267BAF" w:rsidRPr="00653B0D">
        <w:rPr>
          <w:rFonts w:eastAsia="MS Mincho"/>
          <w:lang w:val="lt-LT" w:eastAsia="lt-LT"/>
        </w:rPr>
        <w:t xml:space="preserve">Už sutarties vykdymą atsakingo personalo patirtis </w:t>
      </w:r>
      <w:r w:rsidR="00267BAF" w:rsidRPr="00653B0D">
        <w:rPr>
          <w:rFonts w:eastAsia="MS Mincho"/>
          <w:bCs/>
          <w:lang w:val="lt-LT" w:eastAsia="ar-SA"/>
        </w:rPr>
        <w:t xml:space="preserve">(K) balai apskaičiuojami vertinamo maisto technologo darbo patirties ir maksimalaus maisto technologo darbo patirties santykį padauginant iš </w:t>
      </w:r>
      <w:r w:rsidR="00267BAF" w:rsidRPr="00653B0D">
        <w:rPr>
          <w:lang w:val="lt-LT"/>
        </w:rPr>
        <w:t>vertinamo kriterijaus</w:t>
      </w:r>
      <w:r w:rsidR="00267BAF" w:rsidRPr="00653B0D">
        <w:rPr>
          <w:rFonts w:eastAsia="MS Mincho"/>
          <w:bCs/>
          <w:lang w:val="lt-LT" w:eastAsia="ar-SA"/>
        </w:rPr>
        <w:t xml:space="preserve"> lyginamojo svorio (X</w:t>
      </w:r>
      <w:r w:rsidR="00267BAF" w:rsidRPr="00653B0D">
        <w:rPr>
          <w:rFonts w:eastAsia="MS Mincho"/>
          <w:bCs/>
          <w:vertAlign w:val="subscript"/>
          <w:lang w:val="lt-LT" w:eastAsia="ar-SA"/>
        </w:rPr>
        <w:t>3</w:t>
      </w:r>
      <w:r w:rsidR="00267BAF" w:rsidRPr="00653B0D">
        <w:rPr>
          <w:rFonts w:eastAsia="MS Mincho"/>
          <w:bCs/>
          <w:lang w:val="lt-LT" w:eastAsia="ar-SA"/>
        </w:rPr>
        <w:t>):</w:t>
      </w:r>
    </w:p>
    <w:p w14:paraId="0720A25F" w14:textId="77777777" w:rsidR="00267BAF" w:rsidRPr="00653B0D" w:rsidRDefault="00267BAF" w:rsidP="004514A4">
      <w:pPr>
        <w:spacing w:after="200"/>
        <w:ind w:firstLine="851"/>
        <w:rPr>
          <w:rFonts w:eastAsia="Calibri"/>
          <w:lang w:val="lt-LT" w:eastAsia="lt-LT"/>
        </w:rPr>
      </w:pPr>
      <m:oMathPara>
        <m:oMath>
          <m:r>
            <w:rPr>
              <w:rFonts w:ascii="Cambria Math" w:eastAsia="Calibri" w:hAnsi="Cambria Math"/>
              <w:color w:val="000000"/>
              <w:lang w:val="lt-LT"/>
            </w:rPr>
            <m:t>K=</m:t>
          </m:r>
          <m:f>
            <m:fPr>
              <m:ctrlPr>
                <w:rPr>
                  <w:rFonts w:ascii="Cambria Math" w:eastAsia="Calibri" w:hAnsi="Cambria Math"/>
                  <w:color w:val="000000"/>
                  <w:lang w:val="lt-LT"/>
                </w:rPr>
              </m:ctrlPr>
            </m:fPr>
            <m:num>
              <m:sSub>
                <m:sSubPr>
                  <m:ctrlPr>
                    <w:rPr>
                      <w:rFonts w:ascii="Cambria Math" w:eastAsia="Calibri" w:hAnsi="Cambria Math"/>
                      <w:color w:val="000000"/>
                      <w:lang w:val="lt-LT"/>
                    </w:rPr>
                  </m:ctrlPr>
                </m:sSubPr>
                <m:e>
                  <m:r>
                    <w:rPr>
                      <w:rFonts w:ascii="Cambria Math" w:eastAsia="Calibri" w:hAnsi="Cambria Math"/>
                      <w:color w:val="000000"/>
                      <w:lang w:val="lt-LT"/>
                    </w:rPr>
                    <m:t>R</m:t>
                  </m:r>
                </m:e>
                <m:sub>
                  <m:r>
                    <w:rPr>
                      <w:rFonts w:ascii="Cambria Math" w:eastAsia="Calibri" w:hAnsi="Cambria Math"/>
                      <w:color w:val="000000"/>
                      <w:lang w:val="lt-LT"/>
                    </w:rPr>
                    <m:t>p</m:t>
                  </m:r>
                </m:sub>
              </m:sSub>
              <m:r>
                <w:rPr>
                  <w:rFonts w:ascii="Cambria Math" w:eastAsia="Calibri" w:hAnsi="Cambria Math"/>
                  <w:color w:val="000000"/>
                  <w:lang w:val="lt-LT"/>
                </w:rPr>
                <m:t>technologo</m:t>
              </m:r>
            </m:num>
            <m:den>
              <m:sSub>
                <m:sSubPr>
                  <m:ctrlPr>
                    <w:rPr>
                      <w:rFonts w:ascii="Cambria Math" w:eastAsia="Calibri" w:hAnsi="Cambria Math"/>
                      <w:color w:val="000000"/>
                      <w:lang w:val="lt-LT"/>
                    </w:rPr>
                  </m:ctrlPr>
                </m:sSubPr>
                <m:e>
                  <m:r>
                    <w:rPr>
                      <w:rFonts w:ascii="Cambria Math" w:eastAsia="Calibri" w:hAnsi="Cambria Math"/>
                      <w:color w:val="000000"/>
                      <w:lang w:val="lt-LT"/>
                    </w:rPr>
                    <m:t>R</m:t>
                  </m:r>
                </m:e>
                <m:sub>
                  <m:r>
                    <m:rPr>
                      <m:lit/>
                      <m:nor/>
                    </m:rPr>
                    <w:rPr>
                      <w:rFonts w:eastAsia="Calibri"/>
                      <w:color w:val="000000"/>
                      <w:lang w:val="lt-LT"/>
                    </w:rPr>
                    <m:t>max</m:t>
                  </m:r>
                </m:sub>
              </m:sSub>
            </m:den>
          </m:f>
          <m:r>
            <w:rPr>
              <w:rFonts w:ascii="Cambria Math" w:eastAsia="Calibri" w:hAnsi="Cambria Math"/>
              <w:color w:val="000000"/>
              <w:lang w:val="lt-LT"/>
            </w:rPr>
            <m:t xml:space="preserve"> </m:t>
          </m:r>
          <m:r>
            <m:rPr>
              <m:sty m:val="p"/>
            </m:rPr>
            <w:rPr>
              <w:rFonts w:ascii="Cambria Math" w:eastAsia="MS Mincho" w:hAnsi="Cambria Math"/>
              <w:lang w:val="lt-LT" w:eastAsia="ar-SA"/>
            </w:rPr>
            <m:t>·</m:t>
          </m:r>
          <m:r>
            <w:rPr>
              <w:rFonts w:ascii="Cambria Math" w:eastAsia="Calibri" w:hAnsi="Cambria Math"/>
              <w:color w:val="000000"/>
              <w:lang w:val="lt-LT"/>
            </w:rPr>
            <m:t>20</m:t>
          </m:r>
        </m:oMath>
      </m:oMathPara>
    </w:p>
    <w:p w14:paraId="0A01BE61" w14:textId="19FB065B" w:rsidR="00267BAF" w:rsidRPr="00653B0D" w:rsidRDefault="00267BAF" w:rsidP="004514A4">
      <w:pPr>
        <w:ind w:firstLine="851"/>
        <w:jc w:val="both"/>
        <w:rPr>
          <w:rFonts w:eastAsia="Calibri"/>
          <w:lang w:val="lt-LT" w:eastAsia="lt-LT"/>
        </w:rPr>
      </w:pPr>
      <w:proofErr w:type="spellStart"/>
      <w:r w:rsidRPr="00653B0D">
        <w:rPr>
          <w:rFonts w:eastAsia="Calibri"/>
          <w:lang w:val="lt-LT" w:eastAsia="lt-LT"/>
        </w:rPr>
        <w:t>R</w:t>
      </w:r>
      <w:r w:rsidRPr="00653B0D">
        <w:rPr>
          <w:rFonts w:eastAsia="Calibri"/>
          <w:vertAlign w:val="subscript"/>
          <w:lang w:val="lt-LT" w:eastAsia="lt-LT"/>
        </w:rPr>
        <w:t>ptechnologo</w:t>
      </w:r>
      <w:proofErr w:type="spellEnd"/>
      <w:r w:rsidRPr="00653B0D">
        <w:rPr>
          <w:rFonts w:eastAsia="Calibri"/>
          <w:lang w:val="lt-LT" w:eastAsia="lt-LT"/>
        </w:rPr>
        <w:t xml:space="preserve"> – skiriami balai už maisto technologo darbo patirtį (</w:t>
      </w:r>
      <w:r w:rsidRPr="00653B0D">
        <w:rPr>
          <w:rFonts w:eastAsia="Calibri"/>
          <w:iCs/>
          <w:lang w:val="lt-LT"/>
        </w:rPr>
        <w:t xml:space="preserve">specialisto patirtis laikoma tinkama, jeigu jis turi ne žemesnį kaip aukštąjį išsilavinimą (ar lygiavertį) maisto technologijų srityje ir </w:t>
      </w:r>
      <w:r w:rsidRPr="00653B0D">
        <w:rPr>
          <w:rFonts w:eastAsia="Calibri"/>
          <w:iCs/>
          <w:lang w:val="lt-LT"/>
        </w:rPr>
        <w:lastRenderedPageBreak/>
        <w:t xml:space="preserve">per pastaruosius 5 (penkis) metus specialistas </w:t>
      </w:r>
      <w:r w:rsidRPr="00653B0D">
        <w:rPr>
          <w:rFonts w:eastAsia="Calibri"/>
          <w:lang w:val="lt-LT" w:eastAsia="lt-LT"/>
        </w:rPr>
        <w:t xml:space="preserve">vykdė maitinimo paslaugų sutartį t. y. </w:t>
      </w:r>
      <w:r w:rsidRPr="00653B0D">
        <w:rPr>
          <w:lang w:val="lt-LT"/>
        </w:rPr>
        <w:t>vertino teisės aktų, norminių dokumentų bei gerosios praktikos reikalavimus patiekalams, kūrė konkrečių patiekalų technologines korteles bei pagal šias korteles rengė patiekalus</w:t>
      </w:r>
      <w:r w:rsidRPr="00653B0D">
        <w:rPr>
          <w:rFonts w:eastAsia="Calibri"/>
          <w:lang w:val="lt-LT" w:eastAsia="lt-LT"/>
        </w:rPr>
        <w:t xml:space="preserve">. </w:t>
      </w:r>
      <w:r w:rsidRPr="00653B0D">
        <w:rPr>
          <w:rFonts w:eastAsia="Calibri"/>
          <w:b/>
          <w:bCs/>
          <w:lang w:val="lt-LT" w:eastAsia="lt-LT"/>
        </w:rPr>
        <w:t>Vertinama tik vieno technologo patirtis.</w:t>
      </w:r>
      <w:r w:rsidRPr="00653B0D">
        <w:rPr>
          <w:rFonts w:eastAsia="Calibri"/>
          <w:lang w:val="lt-LT" w:eastAsia="lt-LT"/>
        </w:rPr>
        <w:t xml:space="preserve"> </w:t>
      </w:r>
    </w:p>
    <w:p w14:paraId="7FF134A0" w14:textId="77777777" w:rsidR="00267BAF" w:rsidRPr="00653B0D" w:rsidRDefault="00267BAF" w:rsidP="004514A4">
      <w:pPr>
        <w:ind w:firstLine="851"/>
        <w:jc w:val="both"/>
        <w:rPr>
          <w:rFonts w:eastAsia="Calibri"/>
          <w:i/>
          <w:iCs/>
          <w:color w:val="EE0000"/>
          <w:lang w:val="lt-LT" w:eastAsia="lt-LT"/>
        </w:rPr>
      </w:pPr>
      <w:r w:rsidRPr="00653B0D">
        <w:rPr>
          <w:rFonts w:eastAsia="Calibri"/>
          <w:i/>
          <w:iCs/>
          <w:color w:val="EE0000"/>
          <w:lang w:val="lt-LT" w:eastAsia="lt-LT"/>
        </w:rPr>
        <w:t>Vertinimui kartu su pasiūlymu pateikiami dokumentai: gyvenimo aprašymas, išsilavinimą liudijančių diplomų kopijos, kiti dokumentai, įrodantys specialisto patirtį teikiant maisto gamybos technologo paslaugas per nurodytą laikotarpį.</w:t>
      </w:r>
    </w:p>
    <w:p w14:paraId="637CD077" w14:textId="1D722DC3" w:rsidR="00267BAF" w:rsidRPr="00653B0D" w:rsidRDefault="00267BAF" w:rsidP="004514A4">
      <w:pPr>
        <w:ind w:firstLine="851"/>
        <w:jc w:val="both"/>
        <w:rPr>
          <w:rFonts w:eastAsia="Calibri"/>
          <w:b/>
          <w:bCs/>
          <w:lang w:val="lt-LT" w:eastAsia="lt-LT"/>
        </w:rPr>
      </w:pPr>
      <w:r w:rsidRPr="00653B0D">
        <w:rPr>
          <w:rFonts w:eastAsia="Calibri"/>
          <w:lang w:val="lt-LT" w:eastAsia="lt-LT"/>
        </w:rPr>
        <w:t xml:space="preserve">Bus pripažinta tinkama patirtis, įgyta specialistui </w:t>
      </w:r>
      <w:r w:rsidRPr="00A6237A">
        <w:rPr>
          <w:rFonts w:eastAsia="Calibri"/>
          <w:lang w:val="lt-LT" w:eastAsia="lt-LT"/>
        </w:rPr>
        <w:t xml:space="preserve">dirbant </w:t>
      </w:r>
      <w:r w:rsidR="009B5B43" w:rsidRPr="00A6237A">
        <w:rPr>
          <w:rFonts w:eastAsia="Calibri"/>
          <w:lang w:val="lt-LT" w:eastAsia="lt-LT"/>
        </w:rPr>
        <w:t>12 mėnesių nepertraukiamai.</w:t>
      </w:r>
      <w:r w:rsidR="009B5B43">
        <w:rPr>
          <w:rFonts w:eastAsia="Calibri"/>
          <w:lang w:val="lt-LT" w:eastAsia="lt-LT"/>
        </w:rPr>
        <w:t xml:space="preserve"> </w:t>
      </w:r>
      <w:r w:rsidRPr="00653B0D">
        <w:rPr>
          <w:rFonts w:eastAsia="Calibri"/>
          <w:lang w:val="lt-LT" w:eastAsia="lt-LT"/>
        </w:rPr>
        <w:t xml:space="preserve"> Specialisto patirtis bus vertinama per paskutinius 5 metus iki pasiūlymų pateikimo termino pabaigos. </w:t>
      </w:r>
      <w:r w:rsidRPr="00653B0D">
        <w:rPr>
          <w:rFonts w:eastAsia="Calibri"/>
          <w:b/>
          <w:bCs/>
          <w:lang w:val="lt-LT" w:eastAsia="lt-LT"/>
        </w:rPr>
        <w:t>Tuo pačiu metu keliose darbovietėse įgyta patirtis nesumuojama.</w:t>
      </w:r>
    </w:p>
    <w:p w14:paraId="3B4A80F0" w14:textId="34415719" w:rsidR="009B5B43" w:rsidRPr="00653B0D" w:rsidRDefault="00267BAF" w:rsidP="004514A4">
      <w:pPr>
        <w:ind w:firstLine="851"/>
        <w:jc w:val="both"/>
        <w:rPr>
          <w:rFonts w:eastAsia="Calibri"/>
          <w:lang w:val="lt-LT" w:eastAsia="lt-LT"/>
        </w:rPr>
      </w:pPr>
      <w:r w:rsidRPr="00653B0D">
        <w:rPr>
          <w:rFonts w:eastAsia="Calibri"/>
          <w:lang w:val="lt-LT" w:eastAsia="lt-LT"/>
        </w:rPr>
        <w:t xml:space="preserve">Maksimalus vertinamų sutarčių skaičius – 5. </w:t>
      </w:r>
    </w:p>
    <w:p w14:paraId="7EF21182" w14:textId="77777777" w:rsidR="00267BAF" w:rsidRDefault="00267BAF" w:rsidP="004514A4">
      <w:pPr>
        <w:ind w:firstLine="851"/>
        <w:jc w:val="both"/>
        <w:rPr>
          <w:b/>
          <w:bCs/>
          <w:lang w:val="lt-LT"/>
        </w:rPr>
      </w:pPr>
      <w:proofErr w:type="spellStart"/>
      <w:r w:rsidRPr="00653B0D">
        <w:rPr>
          <w:rFonts w:eastAsia="Calibri"/>
          <w:lang w:val="lt-LT" w:eastAsia="lt-LT"/>
        </w:rPr>
        <w:t>R</w:t>
      </w:r>
      <w:r w:rsidRPr="00653B0D">
        <w:rPr>
          <w:rFonts w:eastAsia="Calibri"/>
          <w:vertAlign w:val="subscript"/>
          <w:lang w:val="lt-LT" w:eastAsia="lt-LT"/>
        </w:rPr>
        <w:t>max</w:t>
      </w:r>
      <w:proofErr w:type="spellEnd"/>
      <w:r w:rsidRPr="00653B0D">
        <w:rPr>
          <w:rFonts w:eastAsia="Calibri"/>
          <w:lang w:val="lt-LT" w:eastAsia="lt-LT"/>
        </w:rPr>
        <w:t xml:space="preserve"> – nurodomas maksimalus skaičius, kurį pasiekus papildomi balai nesuteikiami.</w:t>
      </w:r>
      <w:r w:rsidRPr="00653B0D">
        <w:rPr>
          <w:rFonts w:eastAsia="Calibri"/>
          <w:b/>
          <w:bCs/>
          <w:lang w:val="lt-LT" w:eastAsia="lt-LT"/>
        </w:rPr>
        <w:t xml:space="preserve"> </w:t>
      </w:r>
      <w:r w:rsidRPr="00653B0D">
        <w:rPr>
          <w:rFonts w:eastAsia="Calibri"/>
          <w:lang w:val="lt-LT" w:eastAsia="lt-LT"/>
        </w:rPr>
        <w:t>Maksimalus balų skaičius 5.</w:t>
      </w:r>
      <w:r w:rsidRPr="004463AA">
        <w:rPr>
          <w:rFonts w:eastAsia="Calibri"/>
          <w:lang w:val="lt-LT" w:eastAsia="lt-LT"/>
        </w:rPr>
        <w:t xml:space="preserve"> </w:t>
      </w:r>
      <w:r w:rsidRPr="004463AA">
        <w:rPr>
          <w:b/>
          <w:bCs/>
          <w:lang w:val="lt-LT"/>
        </w:rPr>
        <w:tab/>
      </w:r>
    </w:p>
    <w:p w14:paraId="0780442F" w14:textId="77777777" w:rsidR="001B789A" w:rsidRDefault="001B789A" w:rsidP="004514A4">
      <w:pPr>
        <w:ind w:firstLine="851"/>
        <w:jc w:val="both"/>
        <w:rPr>
          <w:b/>
          <w:bCs/>
          <w:lang w:val="lt-LT"/>
        </w:rPr>
      </w:pPr>
    </w:p>
    <w:p w14:paraId="57B1ADC3" w14:textId="1E685869" w:rsidR="00267BAF" w:rsidRPr="00F218F1" w:rsidRDefault="00267BAF" w:rsidP="004514A4">
      <w:pPr>
        <w:pStyle w:val="Sraopastraipa"/>
        <w:numPr>
          <w:ilvl w:val="0"/>
          <w:numId w:val="7"/>
        </w:numPr>
        <w:ind w:left="0" w:firstLine="851"/>
        <w:jc w:val="both"/>
        <w:rPr>
          <w:rFonts w:ascii="Times New Roman" w:hAnsi="Times New Roman"/>
          <w:sz w:val="24"/>
          <w:szCs w:val="24"/>
          <w:lang w:eastAsia="lt-LT"/>
        </w:rPr>
      </w:pPr>
      <w:r w:rsidRPr="00F218F1">
        <w:rPr>
          <w:rFonts w:ascii="Times New Roman" w:hAnsi="Times New Roman"/>
          <w:color w:val="000000"/>
          <w:sz w:val="24"/>
          <w:szCs w:val="24"/>
        </w:rPr>
        <w:t xml:space="preserve">Balas apskaičiuojamas pagal tiekėjo pasiūlyme nurodytas reikšmes, </w:t>
      </w:r>
      <w:r w:rsidRPr="00F218F1">
        <w:rPr>
          <w:rFonts w:ascii="Times New Roman" w:hAnsi="Times New Roman"/>
          <w:sz w:val="24"/>
          <w:szCs w:val="24"/>
        </w:rPr>
        <w:t>balai bus sumuojami.</w:t>
      </w:r>
    </w:p>
    <w:p w14:paraId="5663F173" w14:textId="77777777" w:rsidR="00267BAF" w:rsidRPr="00F218F1" w:rsidRDefault="00267BAF" w:rsidP="004514A4">
      <w:pPr>
        <w:pStyle w:val="Sraopastraipa"/>
        <w:numPr>
          <w:ilvl w:val="0"/>
          <w:numId w:val="7"/>
        </w:numPr>
        <w:tabs>
          <w:tab w:val="left" w:pos="993"/>
        </w:tabs>
        <w:ind w:left="0" w:firstLine="851"/>
        <w:jc w:val="both"/>
        <w:rPr>
          <w:rFonts w:ascii="Times New Roman" w:hAnsi="Times New Roman"/>
          <w:sz w:val="24"/>
          <w:szCs w:val="24"/>
        </w:rPr>
      </w:pPr>
      <w:r w:rsidRPr="00F218F1">
        <w:rPr>
          <w:rFonts w:ascii="Times New Roman" w:hAnsi="Times New Roman"/>
          <w:sz w:val="24"/>
          <w:szCs w:val="24"/>
        </w:rPr>
        <w:t>Pasiūlymas atmetamas, jei tiekėjas apie nustatytų reikalavimų atitikimą pateikia melagingą informaciją, kurią perkančioji organizacija gali įrodyti bet kokiomis teisėtomis priemonėmis.</w:t>
      </w:r>
    </w:p>
    <w:p w14:paraId="5747E812" w14:textId="77777777" w:rsidR="00267BAF" w:rsidRDefault="00267BAF" w:rsidP="004514A4">
      <w:pPr>
        <w:pStyle w:val="Sraopastraipa"/>
        <w:numPr>
          <w:ilvl w:val="0"/>
          <w:numId w:val="7"/>
        </w:numPr>
        <w:tabs>
          <w:tab w:val="left" w:pos="993"/>
        </w:tabs>
        <w:ind w:left="0" w:firstLine="851"/>
        <w:jc w:val="both"/>
        <w:rPr>
          <w:rFonts w:ascii="Times New Roman" w:hAnsi="Times New Roman"/>
          <w:sz w:val="24"/>
          <w:szCs w:val="24"/>
        </w:rPr>
      </w:pPr>
      <w:r w:rsidRPr="00F218F1">
        <w:rPr>
          <w:rFonts w:ascii="Times New Roman" w:hAnsi="Times New Roman"/>
          <w:sz w:val="24"/>
          <w:szCs w:val="24"/>
        </w:rPr>
        <w:t>Tiekėjo pasiūlymas, kuris įvertinamas 30 ekonominio naudingumo balais ir mažiau, laikomas neatitinkančiu pirkimo sąlygų, todėl yra atmetamas.</w:t>
      </w:r>
    </w:p>
    <w:p w14:paraId="34ADF771" w14:textId="77777777" w:rsidR="004514A4" w:rsidRPr="009D6D27" w:rsidRDefault="004514A4" w:rsidP="004514A4">
      <w:pPr>
        <w:tabs>
          <w:tab w:val="left" w:pos="993"/>
        </w:tabs>
        <w:jc w:val="both"/>
        <w:rPr>
          <w:lang w:val="lt-LT"/>
        </w:rPr>
      </w:pPr>
    </w:p>
    <w:p w14:paraId="1D9DF58B" w14:textId="0CA985CF" w:rsidR="004514A4" w:rsidRPr="004514A4" w:rsidRDefault="004514A4" w:rsidP="004514A4">
      <w:pPr>
        <w:tabs>
          <w:tab w:val="left" w:pos="993"/>
        </w:tabs>
        <w:jc w:val="center"/>
      </w:pPr>
      <w:r>
        <w:t>________________</w:t>
      </w:r>
    </w:p>
    <w:p w14:paraId="2BD6BFD6" w14:textId="38AA0AAD" w:rsidR="0044206C" w:rsidRPr="004001C2" w:rsidRDefault="0044206C" w:rsidP="004514A4">
      <w:pPr>
        <w:pStyle w:val="Body2"/>
        <w:tabs>
          <w:tab w:val="left" w:pos="567"/>
        </w:tabs>
        <w:rPr>
          <w:rFonts w:eastAsia="MS Mincho"/>
          <w:b/>
          <w:bCs/>
          <w:bdr w:val="none" w:sz="0" w:space="0" w:color="auto"/>
          <w:lang w:val="lt-LT" w:eastAsia="ar-SA"/>
        </w:rPr>
      </w:pPr>
      <w:r w:rsidRPr="004001C2">
        <w:rPr>
          <w:b/>
          <w:bCs/>
          <w:lang w:val="lt-LT"/>
        </w:rPr>
        <w:tab/>
      </w:r>
    </w:p>
    <w:p w14:paraId="28682FA0" w14:textId="77777777" w:rsidR="0044206C" w:rsidRPr="007342BF" w:rsidRDefault="0044206C" w:rsidP="004514A4">
      <w:pPr>
        <w:pStyle w:val="Body2"/>
        <w:rPr>
          <w:lang w:val="lt-LT"/>
        </w:rPr>
      </w:pPr>
    </w:p>
    <w:p w14:paraId="2F5A390F" w14:textId="77777777" w:rsidR="00D51CCE" w:rsidRPr="008459A9" w:rsidRDefault="00D51CCE" w:rsidP="004514A4">
      <w:pPr>
        <w:rPr>
          <w:lang w:val="lt-LT"/>
        </w:rPr>
      </w:pPr>
    </w:p>
    <w:sectPr w:rsidR="00D51CCE" w:rsidRPr="008459A9" w:rsidSect="003020A8">
      <w:pgSz w:w="12240" w:h="15840"/>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F62834" w14:textId="77777777" w:rsidR="0028363F" w:rsidRDefault="0028363F" w:rsidP="00C04383">
      <w:r>
        <w:separator/>
      </w:r>
    </w:p>
  </w:endnote>
  <w:endnote w:type="continuationSeparator" w:id="0">
    <w:p w14:paraId="5ED367D6" w14:textId="77777777" w:rsidR="0028363F" w:rsidRDefault="0028363F" w:rsidP="00C043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DB3C75" w14:textId="77777777" w:rsidR="0028363F" w:rsidRDefault="0028363F" w:rsidP="00C04383">
      <w:r>
        <w:separator/>
      </w:r>
    </w:p>
  </w:footnote>
  <w:footnote w:type="continuationSeparator" w:id="0">
    <w:p w14:paraId="3745CA52" w14:textId="77777777" w:rsidR="0028363F" w:rsidRDefault="0028363F" w:rsidP="00C0438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625571"/>
    <w:multiLevelType w:val="multilevel"/>
    <w:tmpl w:val="27624B6E"/>
    <w:lvl w:ilvl="0">
      <w:start w:val="14"/>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27995480"/>
    <w:multiLevelType w:val="multilevel"/>
    <w:tmpl w:val="9B7A050E"/>
    <w:lvl w:ilvl="0">
      <w:start w:val="1"/>
      <w:numFmt w:val="decimal"/>
      <w:lvlText w:val="%1."/>
      <w:lvlJc w:val="left"/>
      <w:pPr>
        <w:ind w:left="720" w:hanging="360"/>
      </w:pPr>
      <w:rPr>
        <w:rFonts w:hint="default"/>
        <w:b w:val="0"/>
        <w:bCs w:val="0"/>
        <w:sz w:val="24"/>
        <w:szCs w:val="24"/>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43171A2E"/>
    <w:multiLevelType w:val="hybridMultilevel"/>
    <w:tmpl w:val="B3F080A8"/>
    <w:lvl w:ilvl="0" w:tplc="51B047D2">
      <w:start w:val="1"/>
      <w:numFmt w:val="decimal"/>
      <w:lvlText w:val="%1."/>
      <w:lvlJc w:val="left"/>
      <w:pPr>
        <w:ind w:left="660" w:hanging="360"/>
      </w:pPr>
      <w:rPr>
        <w:rFonts w:hint="default"/>
        <w:strike w:val="0"/>
        <w:color w:val="EE0000"/>
      </w:rPr>
    </w:lvl>
    <w:lvl w:ilvl="1" w:tplc="04270019" w:tentative="1">
      <w:start w:val="1"/>
      <w:numFmt w:val="lowerLetter"/>
      <w:lvlText w:val="%2."/>
      <w:lvlJc w:val="left"/>
      <w:pPr>
        <w:ind w:left="1380" w:hanging="360"/>
      </w:pPr>
    </w:lvl>
    <w:lvl w:ilvl="2" w:tplc="0427001B" w:tentative="1">
      <w:start w:val="1"/>
      <w:numFmt w:val="lowerRoman"/>
      <w:lvlText w:val="%3."/>
      <w:lvlJc w:val="right"/>
      <w:pPr>
        <w:ind w:left="2100" w:hanging="180"/>
      </w:pPr>
    </w:lvl>
    <w:lvl w:ilvl="3" w:tplc="0427000F" w:tentative="1">
      <w:start w:val="1"/>
      <w:numFmt w:val="decimal"/>
      <w:lvlText w:val="%4."/>
      <w:lvlJc w:val="left"/>
      <w:pPr>
        <w:ind w:left="2820" w:hanging="360"/>
      </w:pPr>
    </w:lvl>
    <w:lvl w:ilvl="4" w:tplc="04270019" w:tentative="1">
      <w:start w:val="1"/>
      <w:numFmt w:val="lowerLetter"/>
      <w:lvlText w:val="%5."/>
      <w:lvlJc w:val="left"/>
      <w:pPr>
        <w:ind w:left="3540" w:hanging="360"/>
      </w:pPr>
    </w:lvl>
    <w:lvl w:ilvl="5" w:tplc="0427001B" w:tentative="1">
      <w:start w:val="1"/>
      <w:numFmt w:val="lowerRoman"/>
      <w:lvlText w:val="%6."/>
      <w:lvlJc w:val="right"/>
      <w:pPr>
        <w:ind w:left="4260" w:hanging="180"/>
      </w:pPr>
    </w:lvl>
    <w:lvl w:ilvl="6" w:tplc="0427000F" w:tentative="1">
      <w:start w:val="1"/>
      <w:numFmt w:val="decimal"/>
      <w:lvlText w:val="%7."/>
      <w:lvlJc w:val="left"/>
      <w:pPr>
        <w:ind w:left="4980" w:hanging="360"/>
      </w:pPr>
    </w:lvl>
    <w:lvl w:ilvl="7" w:tplc="04270019" w:tentative="1">
      <w:start w:val="1"/>
      <w:numFmt w:val="lowerLetter"/>
      <w:lvlText w:val="%8."/>
      <w:lvlJc w:val="left"/>
      <w:pPr>
        <w:ind w:left="5700" w:hanging="360"/>
      </w:pPr>
    </w:lvl>
    <w:lvl w:ilvl="8" w:tplc="0427001B" w:tentative="1">
      <w:start w:val="1"/>
      <w:numFmt w:val="lowerRoman"/>
      <w:lvlText w:val="%9."/>
      <w:lvlJc w:val="right"/>
      <w:pPr>
        <w:ind w:left="6420" w:hanging="180"/>
      </w:pPr>
    </w:lvl>
  </w:abstractNum>
  <w:abstractNum w:abstractNumId="3" w15:restartNumberingAfterBreak="0">
    <w:nsid w:val="48A34AAD"/>
    <w:multiLevelType w:val="hybridMultilevel"/>
    <w:tmpl w:val="061A8E5C"/>
    <w:lvl w:ilvl="0" w:tplc="88AE1DF2">
      <w:start w:val="10"/>
      <w:numFmt w:val="decimal"/>
      <w:lvlText w:val="%1."/>
      <w:lvlJc w:val="left"/>
      <w:pPr>
        <w:ind w:left="1360" w:hanging="360"/>
      </w:pPr>
      <w:rPr>
        <w:rFonts w:hint="default"/>
        <w:color w:val="000000"/>
      </w:rPr>
    </w:lvl>
    <w:lvl w:ilvl="1" w:tplc="04270019" w:tentative="1">
      <w:start w:val="1"/>
      <w:numFmt w:val="lowerLetter"/>
      <w:lvlText w:val="%2."/>
      <w:lvlJc w:val="left"/>
      <w:pPr>
        <w:ind w:left="2080" w:hanging="360"/>
      </w:pPr>
    </w:lvl>
    <w:lvl w:ilvl="2" w:tplc="0427001B" w:tentative="1">
      <w:start w:val="1"/>
      <w:numFmt w:val="lowerRoman"/>
      <w:lvlText w:val="%3."/>
      <w:lvlJc w:val="right"/>
      <w:pPr>
        <w:ind w:left="2800" w:hanging="180"/>
      </w:pPr>
    </w:lvl>
    <w:lvl w:ilvl="3" w:tplc="0427000F" w:tentative="1">
      <w:start w:val="1"/>
      <w:numFmt w:val="decimal"/>
      <w:lvlText w:val="%4."/>
      <w:lvlJc w:val="left"/>
      <w:pPr>
        <w:ind w:left="3520" w:hanging="360"/>
      </w:pPr>
    </w:lvl>
    <w:lvl w:ilvl="4" w:tplc="04270019" w:tentative="1">
      <w:start w:val="1"/>
      <w:numFmt w:val="lowerLetter"/>
      <w:lvlText w:val="%5."/>
      <w:lvlJc w:val="left"/>
      <w:pPr>
        <w:ind w:left="4240" w:hanging="360"/>
      </w:pPr>
    </w:lvl>
    <w:lvl w:ilvl="5" w:tplc="0427001B" w:tentative="1">
      <w:start w:val="1"/>
      <w:numFmt w:val="lowerRoman"/>
      <w:lvlText w:val="%6."/>
      <w:lvlJc w:val="right"/>
      <w:pPr>
        <w:ind w:left="4960" w:hanging="180"/>
      </w:pPr>
    </w:lvl>
    <w:lvl w:ilvl="6" w:tplc="0427000F" w:tentative="1">
      <w:start w:val="1"/>
      <w:numFmt w:val="decimal"/>
      <w:lvlText w:val="%7."/>
      <w:lvlJc w:val="left"/>
      <w:pPr>
        <w:ind w:left="5680" w:hanging="360"/>
      </w:pPr>
    </w:lvl>
    <w:lvl w:ilvl="7" w:tplc="04270019" w:tentative="1">
      <w:start w:val="1"/>
      <w:numFmt w:val="lowerLetter"/>
      <w:lvlText w:val="%8."/>
      <w:lvlJc w:val="left"/>
      <w:pPr>
        <w:ind w:left="6400" w:hanging="360"/>
      </w:pPr>
    </w:lvl>
    <w:lvl w:ilvl="8" w:tplc="0427001B" w:tentative="1">
      <w:start w:val="1"/>
      <w:numFmt w:val="lowerRoman"/>
      <w:lvlText w:val="%9."/>
      <w:lvlJc w:val="right"/>
      <w:pPr>
        <w:ind w:left="7120" w:hanging="180"/>
      </w:pPr>
    </w:lvl>
  </w:abstractNum>
  <w:abstractNum w:abstractNumId="4" w15:restartNumberingAfterBreak="0">
    <w:nsid w:val="57E0017D"/>
    <w:multiLevelType w:val="hybridMultilevel"/>
    <w:tmpl w:val="AA84FAA4"/>
    <w:lvl w:ilvl="0" w:tplc="FD403F96">
      <w:start w:val="10"/>
      <w:numFmt w:val="decimal"/>
      <w:lvlText w:val="%1."/>
      <w:lvlJc w:val="left"/>
      <w:pPr>
        <w:ind w:left="927" w:hanging="360"/>
      </w:pPr>
      <w:rPr>
        <w:rFonts w:hint="default"/>
        <w:color w:val="00000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 w15:restartNumberingAfterBreak="0">
    <w:nsid w:val="598F7B73"/>
    <w:multiLevelType w:val="hybridMultilevel"/>
    <w:tmpl w:val="61CA11A6"/>
    <w:lvl w:ilvl="0" w:tplc="7A3E12D0">
      <w:start w:val="1"/>
      <w:numFmt w:val="decimal"/>
      <w:lvlText w:val="%1."/>
      <w:lvlJc w:val="left"/>
      <w:pPr>
        <w:ind w:left="1000" w:hanging="432"/>
      </w:pPr>
      <w:rPr>
        <w:rFonts w:hint="default"/>
        <w:b w:val="0"/>
        <w:bCs w:val="0"/>
      </w:rPr>
    </w:lvl>
    <w:lvl w:ilvl="1" w:tplc="04270019">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6" w15:restartNumberingAfterBreak="0">
    <w:nsid w:val="65430716"/>
    <w:multiLevelType w:val="multilevel"/>
    <w:tmpl w:val="781E8AB0"/>
    <w:lvl w:ilvl="0">
      <w:start w:val="1"/>
      <w:numFmt w:val="decimal"/>
      <w:lvlText w:val="%1."/>
      <w:lvlJc w:val="left"/>
      <w:pPr>
        <w:ind w:left="1080" w:hanging="360"/>
      </w:pPr>
    </w:lvl>
    <w:lvl w:ilvl="1">
      <w:start w:val="1"/>
      <w:numFmt w:val="decimal"/>
      <w:isLgl/>
      <w:lvlText w:val="%1.%2."/>
      <w:lvlJc w:val="left"/>
      <w:pPr>
        <w:ind w:left="1440" w:hanging="360"/>
      </w:pPr>
    </w:lvl>
    <w:lvl w:ilvl="2">
      <w:start w:val="1"/>
      <w:numFmt w:val="decimal"/>
      <w:isLgl/>
      <w:lvlText w:val="%1.%2.%3."/>
      <w:lvlJc w:val="left"/>
      <w:pPr>
        <w:ind w:left="2160" w:hanging="720"/>
      </w:pPr>
    </w:lvl>
    <w:lvl w:ilvl="3">
      <w:start w:val="1"/>
      <w:numFmt w:val="decimal"/>
      <w:isLgl/>
      <w:lvlText w:val="%1.%2.%3.%4."/>
      <w:lvlJc w:val="left"/>
      <w:pPr>
        <w:ind w:left="2520" w:hanging="720"/>
      </w:pPr>
    </w:lvl>
    <w:lvl w:ilvl="4">
      <w:start w:val="1"/>
      <w:numFmt w:val="decimal"/>
      <w:isLgl/>
      <w:lvlText w:val="%1.%2.%3.%4.%5."/>
      <w:lvlJc w:val="left"/>
      <w:pPr>
        <w:ind w:left="3240" w:hanging="1080"/>
      </w:pPr>
    </w:lvl>
    <w:lvl w:ilvl="5">
      <w:start w:val="1"/>
      <w:numFmt w:val="decimal"/>
      <w:isLgl/>
      <w:lvlText w:val="%1.%2.%3.%4.%5.%6."/>
      <w:lvlJc w:val="left"/>
      <w:pPr>
        <w:ind w:left="3600" w:hanging="1080"/>
      </w:pPr>
    </w:lvl>
    <w:lvl w:ilvl="6">
      <w:start w:val="1"/>
      <w:numFmt w:val="decimal"/>
      <w:isLgl/>
      <w:lvlText w:val="%1.%2.%3.%4.%5.%6.%7."/>
      <w:lvlJc w:val="left"/>
      <w:pPr>
        <w:ind w:left="4320" w:hanging="1440"/>
      </w:pPr>
    </w:lvl>
    <w:lvl w:ilvl="7">
      <w:start w:val="1"/>
      <w:numFmt w:val="decimal"/>
      <w:isLgl/>
      <w:lvlText w:val="%1.%2.%3.%4.%5.%6.%7.%8."/>
      <w:lvlJc w:val="left"/>
      <w:pPr>
        <w:ind w:left="4680" w:hanging="1440"/>
      </w:pPr>
    </w:lvl>
    <w:lvl w:ilvl="8">
      <w:start w:val="1"/>
      <w:numFmt w:val="decimal"/>
      <w:isLgl/>
      <w:lvlText w:val="%1.%2.%3.%4.%5.%6.%7.%8.%9."/>
      <w:lvlJc w:val="left"/>
      <w:pPr>
        <w:ind w:left="5400" w:hanging="1800"/>
      </w:pPr>
    </w:lvl>
  </w:abstractNum>
  <w:abstractNum w:abstractNumId="7" w15:restartNumberingAfterBreak="0">
    <w:nsid w:val="677657E8"/>
    <w:multiLevelType w:val="multilevel"/>
    <w:tmpl w:val="20ACD200"/>
    <w:lvl w:ilvl="0">
      <w:start w:val="1"/>
      <w:numFmt w:val="decimal"/>
      <w:lvlText w:val="%1."/>
      <w:lvlJc w:val="left"/>
      <w:pPr>
        <w:ind w:left="360" w:hanging="360"/>
      </w:pPr>
      <w:rPr>
        <w:rFonts w:ascii="Times New Roman" w:hAnsi="Times New Roman" w:cs="Times New Roman" w:hint="default"/>
        <w:i w:val="0"/>
        <w:color w:val="auto"/>
        <w:sz w:val="22"/>
        <w:szCs w:val="22"/>
      </w:rPr>
    </w:lvl>
    <w:lvl w:ilvl="1">
      <w:start w:val="1"/>
      <w:numFmt w:val="decimal"/>
      <w:lvlText w:val="%1.%2."/>
      <w:lvlJc w:val="left"/>
      <w:pPr>
        <w:ind w:left="1000" w:hanging="432"/>
      </w:pPr>
      <w:rPr>
        <w:i w:val="0"/>
        <w:color w:val="auto"/>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073160229">
    <w:abstractNumId w:val="7"/>
  </w:num>
  <w:num w:numId="2" w16cid:durableId="1222985812">
    <w:abstractNumId w:val="0"/>
  </w:num>
  <w:num w:numId="3" w16cid:durableId="35484384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00902862">
    <w:abstractNumId w:val="1"/>
  </w:num>
  <w:num w:numId="5" w16cid:durableId="1050302466">
    <w:abstractNumId w:val="5"/>
  </w:num>
  <w:num w:numId="6" w16cid:durableId="1919708934">
    <w:abstractNumId w:val="4"/>
  </w:num>
  <w:num w:numId="7" w16cid:durableId="98256892">
    <w:abstractNumId w:val="3"/>
  </w:num>
  <w:num w:numId="8" w16cid:durableId="192892524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206C"/>
    <w:rsid w:val="00032906"/>
    <w:rsid w:val="0009177F"/>
    <w:rsid w:val="000E247F"/>
    <w:rsid w:val="000E6100"/>
    <w:rsid w:val="00125419"/>
    <w:rsid w:val="0013202B"/>
    <w:rsid w:val="00165B32"/>
    <w:rsid w:val="00195750"/>
    <w:rsid w:val="001B789A"/>
    <w:rsid w:val="001C0D9E"/>
    <w:rsid w:val="001D3114"/>
    <w:rsid w:val="001D67EC"/>
    <w:rsid w:val="002074E2"/>
    <w:rsid w:val="0023024F"/>
    <w:rsid w:val="00267BAF"/>
    <w:rsid w:val="0028363F"/>
    <w:rsid w:val="00293F3F"/>
    <w:rsid w:val="002A3EC0"/>
    <w:rsid w:val="002A4C9A"/>
    <w:rsid w:val="002A7506"/>
    <w:rsid w:val="002B382C"/>
    <w:rsid w:val="002C792E"/>
    <w:rsid w:val="002E0B07"/>
    <w:rsid w:val="003020A8"/>
    <w:rsid w:val="003C6D6A"/>
    <w:rsid w:val="004001C2"/>
    <w:rsid w:val="00414CC8"/>
    <w:rsid w:val="00422826"/>
    <w:rsid w:val="0044206C"/>
    <w:rsid w:val="004514A4"/>
    <w:rsid w:val="004B7F21"/>
    <w:rsid w:val="004D53B4"/>
    <w:rsid w:val="004E19CA"/>
    <w:rsid w:val="004E79FD"/>
    <w:rsid w:val="00581FAB"/>
    <w:rsid w:val="005D3648"/>
    <w:rsid w:val="006236C8"/>
    <w:rsid w:val="0063148A"/>
    <w:rsid w:val="00643257"/>
    <w:rsid w:val="00653B0D"/>
    <w:rsid w:val="00686F94"/>
    <w:rsid w:val="006D30F7"/>
    <w:rsid w:val="006E17D8"/>
    <w:rsid w:val="007342BF"/>
    <w:rsid w:val="00734BCE"/>
    <w:rsid w:val="00793706"/>
    <w:rsid w:val="007A4A21"/>
    <w:rsid w:val="007C4F71"/>
    <w:rsid w:val="007D7EA4"/>
    <w:rsid w:val="008459A9"/>
    <w:rsid w:val="00867269"/>
    <w:rsid w:val="00890D13"/>
    <w:rsid w:val="00895DD0"/>
    <w:rsid w:val="008C00C9"/>
    <w:rsid w:val="008F6895"/>
    <w:rsid w:val="00921E5E"/>
    <w:rsid w:val="00921F8B"/>
    <w:rsid w:val="009264C8"/>
    <w:rsid w:val="00961FA2"/>
    <w:rsid w:val="009B5B43"/>
    <w:rsid w:val="009D6D27"/>
    <w:rsid w:val="009F59BA"/>
    <w:rsid w:val="00A415E8"/>
    <w:rsid w:val="00A6237A"/>
    <w:rsid w:val="00AF71BF"/>
    <w:rsid w:val="00B32BE9"/>
    <w:rsid w:val="00B7309D"/>
    <w:rsid w:val="00BD664E"/>
    <w:rsid w:val="00C04383"/>
    <w:rsid w:val="00C444C9"/>
    <w:rsid w:val="00CD3EE8"/>
    <w:rsid w:val="00D51CCE"/>
    <w:rsid w:val="00D9040B"/>
    <w:rsid w:val="00F0229C"/>
    <w:rsid w:val="00F218F1"/>
    <w:rsid w:val="00FD4E94"/>
    <w:rsid w:val="00FD7680"/>
    <w:rsid w:val="00FE6DF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89F45A"/>
  <w15:chartTrackingRefBased/>
  <w15:docId w15:val="{00D981E4-EBD8-4D75-8619-469E572E04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4206C"/>
    <w:pPr>
      <w:pBdr>
        <w:top w:val="nil"/>
        <w:left w:val="nil"/>
        <w:bottom w:val="nil"/>
        <w:right w:val="nil"/>
        <w:between w:val="nil"/>
        <w:bar w:val="nil"/>
      </w:pBdr>
      <w:spacing w:after="0" w:line="240" w:lineRule="auto"/>
    </w:pPr>
    <w:rPr>
      <w:rFonts w:ascii="Times New Roman" w:eastAsia="Arial Unicode MS" w:hAnsi="Times New Roman" w:cs="Times New Roman"/>
      <w:kern w:val="0"/>
      <w:sz w:val="24"/>
      <w:szCs w:val="24"/>
      <w:bdr w:val="nil"/>
      <w:lang w:val="en-US"/>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Body2">
    <w:name w:val="Body 2"/>
    <w:rsid w:val="0044206C"/>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US"/>
      <w14:ligatures w14:val="none"/>
    </w:rPr>
  </w:style>
  <w:style w:type="paragraph" w:customStyle="1" w:styleId="Heading">
    <w:name w:val="Heading"/>
    <w:next w:val="Body2"/>
    <w:rsid w:val="0044206C"/>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en-US"/>
      <w14:ligatures w14:val="none"/>
    </w:rPr>
  </w:style>
  <w:style w:type="paragraph" w:styleId="Sraopastraipa">
    <w:name w:val="List Paragraph"/>
    <w:aliases w:val="Numbering,ERP-List Paragraph,List Paragraph11,List Paragraph111,Medium Grid 1 - Accent 21,List Paragraph2,Buletai,List Paragraph21,lp1,Bullet 1,Use Case List Paragraph,Sąrašo pastraipa1,List Paragraph1,List Paragr1,Paragraph,Bullet"/>
    <w:basedOn w:val="prastasis"/>
    <w:link w:val="SraopastraipaDiagrama"/>
    <w:uiPriority w:val="34"/>
    <w:qFormat/>
    <w:rsid w:val="00C04383"/>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ascii="Calibri" w:eastAsia="Calibri" w:hAnsi="Calibri"/>
      <w:sz w:val="22"/>
      <w:szCs w:val="22"/>
      <w:bdr w:val="none" w:sz="0" w:space="0" w:color="auto"/>
      <w:lang w:val="lt-LT"/>
    </w:rPr>
  </w:style>
  <w:style w:type="character" w:customStyle="1" w:styleId="SraopastraipaDiagrama">
    <w:name w:val="Sąrašo pastraipa Diagrama"/>
    <w:aliases w:val="Numbering Diagrama,ERP-List Paragraph Diagrama,List Paragraph11 Diagrama,List Paragraph111 Diagrama,Medium Grid 1 - Accent 21 Diagrama,List Paragraph2 Diagrama,Buletai Diagrama,List Paragraph21 Diagrama,lp1 Diagrama"/>
    <w:link w:val="Sraopastraipa"/>
    <w:uiPriority w:val="34"/>
    <w:qFormat/>
    <w:locked/>
    <w:rsid w:val="00C04383"/>
    <w:rPr>
      <w:rFonts w:ascii="Calibri" w:eastAsia="Calibri" w:hAnsi="Calibri" w:cs="Times New Roman"/>
      <w:kern w:val="0"/>
      <w14:ligatures w14:val="none"/>
    </w:rPr>
  </w:style>
  <w:style w:type="paragraph" w:styleId="Puslapioinaostekstas">
    <w:name w:val="footnote text"/>
    <w:aliases w:val="Footnote,Footnote Text Char Char,Fußnotentextf"/>
    <w:basedOn w:val="prastasis"/>
    <w:link w:val="PuslapioinaostekstasDiagrama"/>
    <w:rsid w:val="00C04383"/>
    <w:pPr>
      <w:pBdr>
        <w:top w:val="none" w:sz="0" w:space="0" w:color="auto"/>
        <w:left w:val="none" w:sz="0" w:space="0" w:color="auto"/>
        <w:bottom w:val="none" w:sz="0" w:space="0" w:color="auto"/>
        <w:right w:val="none" w:sz="0" w:space="0" w:color="auto"/>
        <w:between w:val="none" w:sz="0" w:space="0" w:color="auto"/>
        <w:bar w:val="none" w:sz="0" w:color="auto"/>
      </w:pBdr>
    </w:pPr>
    <w:rPr>
      <w:rFonts w:eastAsia="SimSun"/>
      <w:sz w:val="20"/>
      <w:szCs w:val="20"/>
      <w:bdr w:val="none" w:sz="0" w:space="0" w:color="auto"/>
    </w:rPr>
  </w:style>
  <w:style w:type="character" w:customStyle="1" w:styleId="PuslapioinaostekstasDiagrama">
    <w:name w:val="Puslapio išnašos tekstas Diagrama"/>
    <w:aliases w:val="Footnote Diagrama,Footnote Text Char Char Diagrama,Fußnotentextf Diagrama"/>
    <w:basedOn w:val="Numatytasispastraiposriftas"/>
    <w:link w:val="Puslapioinaostekstas"/>
    <w:rsid w:val="00C04383"/>
    <w:rPr>
      <w:rFonts w:ascii="Times New Roman" w:eastAsia="SimSun" w:hAnsi="Times New Roman" w:cs="Times New Roman"/>
      <w:kern w:val="0"/>
      <w:sz w:val="20"/>
      <w:szCs w:val="20"/>
      <w:lang w:val="en-US"/>
      <w14:ligatures w14:val="none"/>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rsid w:val="00C04383"/>
    <w:rPr>
      <w:vertAlign w:val="superscript"/>
    </w:rPr>
  </w:style>
  <w:style w:type="paragraph" w:styleId="Pagrindinistekstas">
    <w:name w:val="Body Text"/>
    <w:aliases w:val="Char Char, Char, Char Char Char Diagrama Diagrama Diagrama Diagrama Diagrama, Char Char Char Diagrama Diagrama Diagrama Diagrama Diagrama Diagrama Diagrama Diagrama Diagrama Diagrama ,Char,body text,contents,bt,b,body inde,??, Char1"/>
    <w:basedOn w:val="prastasis"/>
    <w:link w:val="PagrindinistekstasDiagrama"/>
    <w:uiPriority w:val="99"/>
    <w:qFormat/>
    <w:rsid w:val="00C04383"/>
    <w:pPr>
      <w:pBdr>
        <w:top w:val="none" w:sz="0" w:space="0" w:color="auto"/>
        <w:left w:val="none" w:sz="0" w:space="0" w:color="auto"/>
        <w:bottom w:val="none" w:sz="0" w:space="0" w:color="auto"/>
        <w:right w:val="none" w:sz="0" w:space="0" w:color="auto"/>
        <w:between w:val="none" w:sz="0" w:space="0" w:color="auto"/>
        <w:bar w:val="none" w:sz="0" w:color="auto"/>
      </w:pBdr>
      <w:spacing w:after="120"/>
      <w:ind w:firstLine="539"/>
      <w:jc w:val="both"/>
    </w:pPr>
    <w:rPr>
      <w:rFonts w:eastAsia="Times New Roman"/>
      <w:sz w:val="22"/>
      <w:szCs w:val="22"/>
      <w:bdr w:val="none" w:sz="0" w:space="0" w:color="auto"/>
      <w:lang w:val="lt-LT"/>
    </w:rPr>
  </w:style>
  <w:style w:type="character" w:customStyle="1" w:styleId="PagrindinistekstasDiagrama">
    <w:name w:val="Pagrindinis tekstas Diagrama"/>
    <w:aliases w:val="Char Char Diagrama, Char Diagrama, Char Char Char Diagrama Diagrama Diagrama Diagrama Diagrama Diagrama, Char Char Char Diagrama Diagrama Diagrama Diagrama Diagrama Diagrama Diagrama Diagrama Diagrama Diagrama  Diagrama"/>
    <w:basedOn w:val="Numatytasispastraiposriftas"/>
    <w:link w:val="Pagrindinistekstas"/>
    <w:uiPriority w:val="99"/>
    <w:qFormat/>
    <w:rsid w:val="00C04383"/>
    <w:rPr>
      <w:rFonts w:ascii="Times New Roman" w:eastAsia="Times New Roman" w:hAnsi="Times New Roman" w:cs="Times New Roman"/>
      <w:kern w:val="0"/>
      <w14:ligatures w14:val="none"/>
    </w:rPr>
  </w:style>
  <w:style w:type="paragraph" w:customStyle="1" w:styleId="Standard">
    <w:name w:val="Standard"/>
    <w:link w:val="StandardChar"/>
    <w:qFormat/>
    <w:rsid w:val="00C04383"/>
    <w:pPr>
      <w:suppressAutoHyphens/>
      <w:autoSpaceDN w:val="0"/>
      <w:spacing w:after="0" w:line="240" w:lineRule="auto"/>
      <w:textAlignment w:val="baseline"/>
    </w:pPr>
    <w:rPr>
      <w:rFonts w:ascii="Times New Roman" w:eastAsia="Times New Roman" w:hAnsi="Times New Roman" w:cs="Times New Roman"/>
      <w:kern w:val="3"/>
      <w:sz w:val="24"/>
      <w:szCs w:val="24"/>
      <w:lang w:eastAsia="zh-CN"/>
      <w14:ligatures w14:val="none"/>
    </w:rPr>
  </w:style>
  <w:style w:type="character" w:customStyle="1" w:styleId="StandardChar">
    <w:name w:val="Standard Char"/>
    <w:link w:val="Standard"/>
    <w:rsid w:val="00C04383"/>
    <w:rPr>
      <w:rFonts w:ascii="Times New Roman" w:eastAsia="Times New Roman" w:hAnsi="Times New Roman" w:cs="Times New Roman"/>
      <w:kern w:val="3"/>
      <w:sz w:val="24"/>
      <w:szCs w:val="24"/>
      <w:lang w:eastAsia="zh-CN"/>
      <w14:ligatures w14:val="none"/>
    </w:rPr>
  </w:style>
  <w:style w:type="character" w:customStyle="1" w:styleId="Bodytext2">
    <w:name w:val="Body text (2)"/>
    <w:basedOn w:val="Numatytasispastraiposriftas"/>
    <w:rsid w:val="00921F8B"/>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single"/>
      <w:effect w:val="none"/>
      <w:lang w:val="lt-LT" w:eastAsia="lt-LT" w:bidi="lt-LT"/>
    </w:rPr>
  </w:style>
  <w:style w:type="paragraph" w:styleId="Antrats">
    <w:name w:val="header"/>
    <w:basedOn w:val="prastasis"/>
    <w:link w:val="AntratsDiagrama"/>
    <w:uiPriority w:val="99"/>
    <w:unhideWhenUsed/>
    <w:rsid w:val="008459A9"/>
    <w:pPr>
      <w:tabs>
        <w:tab w:val="center" w:pos="4536"/>
        <w:tab w:val="right" w:pos="9072"/>
      </w:tabs>
    </w:pPr>
  </w:style>
  <w:style w:type="character" w:customStyle="1" w:styleId="AntratsDiagrama">
    <w:name w:val="Antraštės Diagrama"/>
    <w:basedOn w:val="Numatytasispastraiposriftas"/>
    <w:link w:val="Antrats"/>
    <w:uiPriority w:val="99"/>
    <w:rsid w:val="008459A9"/>
    <w:rPr>
      <w:rFonts w:ascii="Times New Roman" w:eastAsia="Arial Unicode MS" w:hAnsi="Times New Roman" w:cs="Times New Roman"/>
      <w:kern w:val="0"/>
      <w:sz w:val="24"/>
      <w:szCs w:val="24"/>
      <w:bdr w:val="nil"/>
      <w:lang w:val="en-US"/>
      <w14:ligatures w14:val="none"/>
    </w:rPr>
  </w:style>
  <w:style w:type="paragraph" w:styleId="Porat">
    <w:name w:val="footer"/>
    <w:basedOn w:val="prastasis"/>
    <w:link w:val="PoratDiagrama"/>
    <w:uiPriority w:val="99"/>
    <w:unhideWhenUsed/>
    <w:rsid w:val="008459A9"/>
    <w:pPr>
      <w:tabs>
        <w:tab w:val="center" w:pos="4536"/>
        <w:tab w:val="right" w:pos="9072"/>
      </w:tabs>
    </w:pPr>
  </w:style>
  <w:style w:type="character" w:customStyle="1" w:styleId="PoratDiagrama">
    <w:name w:val="Poraštė Diagrama"/>
    <w:basedOn w:val="Numatytasispastraiposriftas"/>
    <w:link w:val="Porat"/>
    <w:uiPriority w:val="99"/>
    <w:rsid w:val="008459A9"/>
    <w:rPr>
      <w:rFonts w:ascii="Times New Roman" w:eastAsia="Arial Unicode MS" w:hAnsi="Times New Roman" w:cs="Times New Roman"/>
      <w:kern w:val="0"/>
      <w:sz w:val="24"/>
      <w:szCs w:val="24"/>
      <w:bdr w:val="nil"/>
      <w:lang w:val="en-US"/>
      <w14:ligatures w14:val="none"/>
    </w:rPr>
  </w:style>
  <w:style w:type="character" w:customStyle="1" w:styleId="Bodytext20">
    <w:name w:val="Body text (2)_"/>
    <w:basedOn w:val="Numatytasispastraiposriftas"/>
    <w:rsid w:val="007A4A21"/>
    <w:rPr>
      <w:rFonts w:ascii="Times New Roman" w:eastAsia="Times New Roman" w:hAnsi="Times New Roman" w:cs="Times New Roman"/>
      <w:shd w:val="clear" w:color="auto" w:fill="FFFFFF"/>
    </w:rPr>
  </w:style>
  <w:style w:type="character" w:styleId="Hipersaitas">
    <w:name w:val="Hyperlink"/>
    <w:basedOn w:val="Numatytasispastraiposriftas"/>
    <w:uiPriority w:val="99"/>
    <w:unhideWhenUsed/>
    <w:rsid w:val="004514A4"/>
    <w:rPr>
      <w:color w:val="0563C1" w:themeColor="hyperlink"/>
      <w:u w:val="single"/>
    </w:rPr>
  </w:style>
  <w:style w:type="character" w:styleId="Neapdorotaspaminjimas">
    <w:name w:val="Unresolved Mention"/>
    <w:basedOn w:val="Numatytasispastraiposriftas"/>
    <w:uiPriority w:val="99"/>
    <w:semiHidden/>
    <w:unhideWhenUsed/>
    <w:rsid w:val="004514A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4977681">
      <w:bodyDiv w:val="1"/>
      <w:marLeft w:val="0"/>
      <w:marRight w:val="0"/>
      <w:marTop w:val="0"/>
      <w:marBottom w:val="0"/>
      <w:divBdr>
        <w:top w:val="none" w:sz="0" w:space="0" w:color="auto"/>
        <w:left w:val="none" w:sz="0" w:space="0" w:color="auto"/>
        <w:bottom w:val="none" w:sz="0" w:space="0" w:color="auto"/>
        <w:right w:val="none" w:sz="0" w:space="0" w:color="auto"/>
      </w:divBdr>
    </w:div>
    <w:div w:id="860048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koagros.lt" TargetMode="External"/><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vmvt.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3</Pages>
  <Words>5351</Words>
  <Characters>3051</Characters>
  <Application>Microsoft Office Word</Application>
  <DocSecurity>0</DocSecurity>
  <Lines>25</Lines>
  <Paragraphs>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Simses rinkimu apylinke Simse</dc:creator>
  <cp:keywords/>
  <dc:description/>
  <cp:lastModifiedBy>PC31</cp:lastModifiedBy>
  <cp:revision>7</cp:revision>
  <dcterms:created xsi:type="dcterms:W3CDTF">2026-07-13T07:40:00Z</dcterms:created>
  <dcterms:modified xsi:type="dcterms:W3CDTF">2026-07-27T12:42:00Z</dcterms:modified>
</cp:coreProperties>
</file>